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90" w:rsidRPr="00086390" w:rsidRDefault="00086390" w:rsidP="00086390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bookmark3"/>
      <w:bookmarkStart w:id="1" w:name="bookmark4"/>
      <w:bookmarkStart w:id="2" w:name="bookmark5"/>
      <w:r w:rsidRPr="0008639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086390" w:rsidRPr="00086390" w:rsidRDefault="00086390" w:rsidP="00086390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Председателя </w:t>
      </w:r>
    </w:p>
    <w:p w:rsidR="00086390" w:rsidRPr="00086390" w:rsidRDefault="00086390" w:rsidP="00086390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контрольно-счетного органа </w:t>
      </w:r>
    </w:p>
    <w:p w:rsidR="00086390" w:rsidRPr="00086390" w:rsidRDefault="00086390" w:rsidP="00086390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390">
        <w:rPr>
          <w:rFonts w:ascii="Times New Roman" w:eastAsia="Calibri" w:hAnsi="Times New Roman" w:cs="Times New Roman"/>
          <w:sz w:val="28"/>
          <w:szCs w:val="28"/>
          <w:lang w:eastAsia="en-US"/>
        </w:rPr>
        <w:t>Южского муниципального района</w:t>
      </w:r>
    </w:p>
    <w:p w:rsidR="00086390" w:rsidRPr="00086390" w:rsidRDefault="00086390" w:rsidP="00086390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«05</w:t>
      </w:r>
      <w:r w:rsidRPr="00086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</w:t>
      </w:r>
      <w:r w:rsidRPr="00086390">
        <w:rPr>
          <w:rFonts w:ascii="Times New Roman" w:eastAsia="Calibri" w:hAnsi="Times New Roman" w:cs="Times New Roman"/>
          <w:sz w:val="28"/>
          <w:szCs w:val="28"/>
          <w:lang w:eastAsia="en-US"/>
        </w:rPr>
        <w:t>2021 г.  №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65</w:t>
      </w:r>
    </w:p>
    <w:p w:rsidR="00086390" w:rsidRPr="00086390" w:rsidRDefault="00086390" w:rsidP="00086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390" w:rsidRDefault="00086390" w:rsidP="000863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66DF" w:rsidRPr="00086390" w:rsidRDefault="005F66DF" w:rsidP="000863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6390" w:rsidRPr="00086390" w:rsidRDefault="00086390" w:rsidP="00086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390">
        <w:rPr>
          <w:rFonts w:ascii="Times New Roman" w:hAnsi="Times New Roman" w:cs="Times New Roman"/>
          <w:b/>
          <w:sz w:val="32"/>
          <w:szCs w:val="32"/>
        </w:rPr>
        <w:t xml:space="preserve">Контрольно-счетный орган </w:t>
      </w:r>
    </w:p>
    <w:p w:rsidR="00086390" w:rsidRPr="00086390" w:rsidRDefault="00086390" w:rsidP="00086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390">
        <w:rPr>
          <w:rFonts w:ascii="Times New Roman" w:hAnsi="Times New Roman" w:cs="Times New Roman"/>
          <w:b/>
          <w:sz w:val="32"/>
          <w:szCs w:val="32"/>
        </w:rPr>
        <w:t>Южского муниципального района</w:t>
      </w:r>
    </w:p>
    <w:p w:rsidR="00086390" w:rsidRPr="00086390" w:rsidRDefault="00086390" w:rsidP="000863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6390" w:rsidRPr="00086390" w:rsidRDefault="00086390" w:rsidP="000863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6390" w:rsidRDefault="00086390" w:rsidP="000863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66DF" w:rsidRPr="00086390" w:rsidRDefault="005F66DF" w:rsidP="000863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6390" w:rsidRPr="00086390" w:rsidRDefault="00086390" w:rsidP="00086390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8639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Стандарт</w:t>
      </w:r>
    </w:p>
    <w:p w:rsidR="00086390" w:rsidRPr="00086390" w:rsidRDefault="00086390" w:rsidP="00086390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8639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внешнего муниципального финансового контроля</w:t>
      </w:r>
    </w:p>
    <w:p w:rsidR="009F6CA8" w:rsidRPr="00086390" w:rsidRDefault="009F6CA8" w:rsidP="009F6C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9F6CA8" w:rsidRPr="009F6CA8" w:rsidRDefault="009F6CA8" w:rsidP="009F6C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F6CA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«ОБЩИЕ ПРАВИЛА ПРОВЕДЕНИЯ</w:t>
      </w:r>
    </w:p>
    <w:p w:rsidR="009F6CA8" w:rsidRPr="009F6CA8" w:rsidRDefault="009F6CA8" w:rsidP="009F6C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F6CA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ЭКСПЕРТНО-АНАЛИТИЧЕСКОГО МЕРОПРИЯТИЯ»</w:t>
      </w:r>
    </w:p>
    <w:p w:rsidR="009F6CA8" w:rsidRPr="009F6CA8" w:rsidRDefault="009F6CA8" w:rsidP="009F6C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6C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(стандарт подлежит применению с 01.0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8.2021</w:t>
      </w:r>
      <w:r w:rsidRPr="009F6C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9F6CA8" w:rsidRPr="009F6CA8" w:rsidRDefault="009F6CA8" w:rsidP="009F6C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F6CA8" w:rsidRPr="009F6CA8" w:rsidRDefault="009F6CA8" w:rsidP="009F6C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6CA8" w:rsidRPr="009F6CA8" w:rsidRDefault="009F6CA8" w:rsidP="009F6C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6CA8" w:rsidRDefault="009F6CA8" w:rsidP="009F6CA8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6390" w:rsidRDefault="00086390" w:rsidP="009F6CA8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6390" w:rsidRDefault="00086390" w:rsidP="009F6CA8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6390" w:rsidRDefault="00086390" w:rsidP="009F6CA8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_GoBack"/>
      <w:bookmarkEnd w:id="3"/>
    </w:p>
    <w:p w:rsidR="009F6CA8" w:rsidRDefault="009F6CA8" w:rsidP="009F6CA8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6CA8" w:rsidRDefault="009F6CA8" w:rsidP="009F6CA8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6CA8" w:rsidRDefault="009F6CA8" w:rsidP="009F6CA8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6CA8" w:rsidRPr="009F6CA8" w:rsidRDefault="009F6CA8" w:rsidP="009F6CA8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6CA8" w:rsidRDefault="009F6CA8" w:rsidP="009F6C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6390" w:rsidRDefault="00086390" w:rsidP="009F6C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6390" w:rsidRDefault="00086390" w:rsidP="009F6C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6390" w:rsidRPr="00086390" w:rsidRDefault="00086390" w:rsidP="00086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390">
        <w:rPr>
          <w:rFonts w:ascii="Times New Roman" w:hAnsi="Times New Roman" w:cs="Times New Roman"/>
          <w:sz w:val="28"/>
          <w:szCs w:val="28"/>
        </w:rPr>
        <w:t>Южа – 2021 год</w:t>
      </w:r>
    </w:p>
    <w:p w:rsidR="00086390" w:rsidRPr="009F6CA8" w:rsidRDefault="00086390" w:rsidP="0008639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4FF0" w:rsidRDefault="005E22FB" w:rsidP="00D16121">
      <w:pPr>
        <w:pStyle w:val="20"/>
        <w:keepNext/>
        <w:keepLines/>
        <w:spacing w:after="160"/>
      </w:pPr>
      <w:r>
        <w:t>Содержание</w:t>
      </w:r>
      <w:bookmarkEnd w:id="0"/>
      <w:bookmarkEnd w:id="1"/>
      <w:bookmarkEnd w:id="2"/>
    </w:p>
    <w:p w:rsidR="00AF4FF0" w:rsidRDefault="005E22FB" w:rsidP="00D16121">
      <w:pPr>
        <w:pStyle w:val="a5"/>
        <w:numPr>
          <w:ilvl w:val="0"/>
          <w:numId w:val="1"/>
        </w:numPr>
        <w:tabs>
          <w:tab w:val="left" w:pos="354"/>
          <w:tab w:val="center" w:leader="dot" w:pos="10004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2" w:tooltip="Current Document">
        <w:bookmarkStart w:id="4" w:name="bookmark6"/>
        <w:bookmarkEnd w:id="4"/>
        <w:r>
          <w:t>Общие положения</w:t>
        </w:r>
        <w:r>
          <w:tab/>
          <w:t>3</w:t>
        </w:r>
      </w:hyperlink>
    </w:p>
    <w:p w:rsidR="00AF4FF0" w:rsidRDefault="006254FB" w:rsidP="00D16121">
      <w:pPr>
        <w:pStyle w:val="a5"/>
        <w:numPr>
          <w:ilvl w:val="0"/>
          <w:numId w:val="1"/>
        </w:numPr>
        <w:tabs>
          <w:tab w:val="left" w:pos="382"/>
          <w:tab w:val="center" w:leader="dot" w:pos="10004"/>
        </w:tabs>
        <w:jc w:val="both"/>
      </w:pPr>
      <w:hyperlink w:anchor="bookmark33" w:tooltip="Current Document">
        <w:bookmarkStart w:id="5" w:name="bookmark7"/>
        <w:bookmarkEnd w:id="5"/>
        <w:r w:rsidR="005E22FB">
          <w:t>Общая характеристика экспертно-аналитического мероприятия</w:t>
        </w:r>
        <w:r w:rsidR="005E22FB">
          <w:tab/>
          <w:t>4</w:t>
        </w:r>
      </w:hyperlink>
    </w:p>
    <w:p w:rsidR="00AF4FF0" w:rsidRDefault="006254FB" w:rsidP="00D16121">
      <w:pPr>
        <w:pStyle w:val="a5"/>
        <w:numPr>
          <w:ilvl w:val="0"/>
          <w:numId w:val="1"/>
        </w:numPr>
        <w:tabs>
          <w:tab w:val="left" w:pos="382"/>
          <w:tab w:val="center" w:leader="dot" w:pos="10004"/>
        </w:tabs>
        <w:jc w:val="both"/>
      </w:pPr>
      <w:hyperlink w:anchor="bookmark41" w:tooltip="Current Document">
        <w:bookmarkStart w:id="6" w:name="bookmark8"/>
        <w:bookmarkEnd w:id="6"/>
        <w:r w:rsidR="005E22FB">
          <w:t>Организация экспертно-аналитического мероприятия</w:t>
        </w:r>
        <w:r w:rsidR="005E22FB">
          <w:tab/>
          <w:t>5</w:t>
        </w:r>
      </w:hyperlink>
    </w:p>
    <w:p w:rsidR="00AF4FF0" w:rsidRDefault="006254FB" w:rsidP="00D16121">
      <w:pPr>
        <w:pStyle w:val="a5"/>
        <w:numPr>
          <w:ilvl w:val="0"/>
          <w:numId w:val="1"/>
        </w:numPr>
        <w:tabs>
          <w:tab w:val="left" w:pos="382"/>
          <w:tab w:val="center" w:pos="7373"/>
          <w:tab w:val="center" w:leader="dot" w:pos="10004"/>
        </w:tabs>
        <w:jc w:val="both"/>
      </w:pPr>
      <w:hyperlink w:anchor="bookmark57" w:tooltip="Current Document">
        <w:bookmarkStart w:id="7" w:name="bookmark9"/>
        <w:bookmarkEnd w:id="7"/>
        <w:r w:rsidR="005E22FB">
          <w:t>Подготовка к проведению экспертно-аналитического</w:t>
        </w:r>
        <w:r w:rsidR="005E22FB">
          <w:tab/>
          <w:t>мероприятия</w:t>
        </w:r>
        <w:r w:rsidR="005E22FB">
          <w:tab/>
          <w:t>6</w:t>
        </w:r>
      </w:hyperlink>
    </w:p>
    <w:p w:rsidR="00AF4FF0" w:rsidRDefault="005E22FB" w:rsidP="00D16121">
      <w:pPr>
        <w:pStyle w:val="a5"/>
        <w:numPr>
          <w:ilvl w:val="0"/>
          <w:numId w:val="1"/>
        </w:numPr>
        <w:tabs>
          <w:tab w:val="left" w:pos="382"/>
        </w:tabs>
        <w:jc w:val="both"/>
      </w:pPr>
      <w:bookmarkStart w:id="8" w:name="bookmark10"/>
      <w:bookmarkEnd w:id="8"/>
      <w:r>
        <w:t>Проведение экспертно-аналитического мероприятия и оформление</w:t>
      </w:r>
    </w:p>
    <w:p w:rsidR="00AF4FF0" w:rsidRDefault="006254FB" w:rsidP="00D16121">
      <w:pPr>
        <w:pStyle w:val="a5"/>
        <w:tabs>
          <w:tab w:val="left" w:leader="dot" w:pos="9926"/>
        </w:tabs>
        <w:ind w:firstLine="220"/>
        <w:jc w:val="both"/>
      </w:pPr>
      <w:hyperlink w:anchor="bookmark82" w:tooltip="Current Document">
        <w:r w:rsidR="005E22FB">
          <w:t xml:space="preserve">его </w:t>
        </w:r>
        <w:r w:rsidR="00D16121">
          <w:t>результатов …………………………………………………………………….</w:t>
        </w:r>
      </w:hyperlink>
      <w:r w:rsidR="005E22FB">
        <w:fldChar w:fldCharType="end"/>
      </w:r>
      <w:r w:rsidR="009B7581">
        <w:t>8</w:t>
      </w:r>
    </w:p>
    <w:p w:rsidR="00D16121" w:rsidRDefault="005E22FB" w:rsidP="00D16121">
      <w:pPr>
        <w:pStyle w:val="22"/>
        <w:ind w:left="0" w:firstLine="0"/>
      </w:pPr>
      <w:r>
        <w:t>Приложение № 1 Образец оформления программы экспертно-аналитического мероприятия.</w:t>
      </w:r>
    </w:p>
    <w:p w:rsidR="00D16121" w:rsidRDefault="005E22FB" w:rsidP="00D16121">
      <w:pPr>
        <w:pStyle w:val="22"/>
        <w:ind w:left="0" w:firstLine="0"/>
      </w:pPr>
      <w:r>
        <w:t>Приложение № 2 Образец оформления плана-графика экспертно-аналитического мероприятия.</w:t>
      </w:r>
    </w:p>
    <w:p w:rsidR="00D16121" w:rsidRDefault="005E22FB" w:rsidP="00D16121">
      <w:pPr>
        <w:pStyle w:val="22"/>
        <w:ind w:left="0" w:firstLine="0"/>
      </w:pPr>
      <w:r>
        <w:t>Приложение № 3 Образец оформления уведомления о проведении экспертно</w:t>
      </w:r>
      <w:r w:rsidR="00F65E96">
        <w:t>-</w:t>
      </w:r>
      <w:r>
        <w:softHyphen/>
        <w:t>аналитического мероприятия.</w:t>
      </w:r>
    </w:p>
    <w:p w:rsidR="00AF4FF0" w:rsidRDefault="005E22FB" w:rsidP="00D16121">
      <w:pPr>
        <w:pStyle w:val="22"/>
        <w:ind w:left="0" w:firstLine="0"/>
        <w:sectPr w:rsidR="00AF4FF0" w:rsidSect="00F65E96">
          <w:footerReference w:type="even" r:id="rId7"/>
          <w:footerReference w:type="default" r:id="rId8"/>
          <w:pgSz w:w="11900" w:h="16840"/>
          <w:pgMar w:top="1110" w:right="988" w:bottom="1611" w:left="1276" w:header="682" w:footer="1183" w:gutter="0"/>
          <w:pgNumType w:start="0"/>
          <w:cols w:space="720"/>
          <w:noEndnote/>
          <w:docGrid w:linePitch="360"/>
        </w:sectPr>
      </w:pPr>
      <w:r>
        <w:t>Приложение № 4 Образец оформления заключения о результатах экспертно</w:t>
      </w:r>
      <w:r w:rsidR="00F65E96">
        <w:t>-</w:t>
      </w:r>
      <w:r>
        <w:softHyphen/>
        <w:t>аналитического мероприятия.</w:t>
      </w:r>
    </w:p>
    <w:p w:rsidR="00AF4FF0" w:rsidRDefault="005E22FB" w:rsidP="00D16121">
      <w:pPr>
        <w:pStyle w:val="20"/>
        <w:keepNext/>
        <w:keepLines/>
        <w:numPr>
          <w:ilvl w:val="0"/>
          <w:numId w:val="2"/>
        </w:numPr>
        <w:tabs>
          <w:tab w:val="left" w:pos="355"/>
        </w:tabs>
        <w:spacing w:before="480" w:after="140"/>
      </w:pPr>
      <w:bookmarkStart w:id="9" w:name="bookmark13"/>
      <w:bookmarkStart w:id="10" w:name="bookmark11"/>
      <w:bookmarkStart w:id="11" w:name="bookmark12"/>
      <w:bookmarkStart w:id="12" w:name="bookmark14"/>
      <w:bookmarkEnd w:id="9"/>
      <w:r>
        <w:lastRenderedPageBreak/>
        <w:t>Общие положения</w:t>
      </w:r>
      <w:bookmarkEnd w:id="10"/>
      <w:bookmarkEnd w:id="11"/>
      <w:bookmarkEnd w:id="12"/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1"/>
        </w:tabs>
        <w:ind w:firstLine="720"/>
        <w:jc w:val="both"/>
      </w:pPr>
      <w:bookmarkStart w:id="13" w:name="bookmark15"/>
      <w:bookmarkEnd w:id="13"/>
      <w:r>
        <w:t>Основанием для разработки Стандарта «Общие правила проведения экспертно-аналитического мероприятия» (далее - Стандарт) является</w:t>
      </w:r>
      <w:r w:rsidR="00AA43AF">
        <w:t xml:space="preserve"> Федеральный закон от 07.02.2011</w:t>
      </w:r>
      <w: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1"/>
        </w:tabs>
        <w:ind w:firstLine="720"/>
        <w:jc w:val="both"/>
      </w:pPr>
      <w:bookmarkStart w:id="14" w:name="bookmark16"/>
      <w:bookmarkEnd w:id="14"/>
      <w:r>
        <w:t>Стандарт разработан на основе стандарта внешнего государственного</w:t>
      </w:r>
      <w:r w:rsidR="00D16121">
        <w:t xml:space="preserve"> </w:t>
      </w:r>
      <w:r>
        <w:t xml:space="preserve">аудита (контроля) </w:t>
      </w:r>
      <w:r w:rsidR="00842606" w:rsidRPr="00842606">
        <w:t>"СГА 102. Стандарт внешнего государственного аудита (контроля). Общие правила проведения экспертно-аналитических мероприятий" (утв. постановлением Коллегии Счетной палаты РФ от 20.10.2017 N 12ПК)</w:t>
      </w:r>
      <w:r>
        <w:t>, типового Стандарта «Проведение</w:t>
      </w:r>
      <w:r w:rsidR="009F6CA8">
        <w:t xml:space="preserve"> </w:t>
      </w:r>
      <w:r>
        <w:t>экспертно-аналитического мероприятия», разработанного Научно-методической комиссией Союза МКСО.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1"/>
        </w:tabs>
        <w:ind w:firstLine="720"/>
        <w:jc w:val="both"/>
      </w:pPr>
      <w:bookmarkStart w:id="15" w:name="bookmark17"/>
      <w:bookmarkEnd w:id="15"/>
      <w:r>
        <w:t>Настоящий стандарт подготовлен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N 47К (993).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1"/>
        </w:tabs>
        <w:ind w:firstLine="720"/>
        <w:jc w:val="both"/>
      </w:pPr>
      <w:bookmarkStart w:id="16" w:name="bookmark18"/>
      <w:bookmarkEnd w:id="16"/>
      <w:r>
        <w:t>Стандарт является основным для всех видов экспертно-аналитических мероприятий. Положения специальных стандарт</w:t>
      </w:r>
      <w:r w:rsidR="00842606">
        <w:t>ов применяются в части</w:t>
      </w:r>
      <w:r w:rsidR="00D16121">
        <w:t>, не противоречащей данному С</w:t>
      </w:r>
      <w:r>
        <w:t>тандарту.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1"/>
        </w:tabs>
        <w:ind w:firstLine="720"/>
        <w:jc w:val="both"/>
      </w:pPr>
      <w:bookmarkStart w:id="17" w:name="bookmark19"/>
      <w:bookmarkEnd w:id="17"/>
      <w:r>
        <w:t xml:space="preserve">Целью Стандарта является установление общих правил и процедур проведения контрольно-счетным органом </w:t>
      </w:r>
      <w:r w:rsidR="00842606">
        <w:t xml:space="preserve">Южского муниципального района </w:t>
      </w:r>
      <w:r>
        <w:t>(далее - КСО) экспертно</w:t>
      </w:r>
      <w:r>
        <w:softHyphen/>
      </w:r>
      <w:r w:rsidR="00842606">
        <w:t>-</w:t>
      </w:r>
      <w:r>
        <w:t>аналитических мероприятий.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1"/>
        </w:tabs>
        <w:ind w:firstLine="720"/>
        <w:jc w:val="both"/>
      </w:pPr>
      <w:bookmarkStart w:id="18" w:name="bookmark20"/>
      <w:bookmarkEnd w:id="18"/>
      <w:r>
        <w:t xml:space="preserve">При осуществлении экспертно-аналитического </w:t>
      </w:r>
      <w:r w:rsidR="00842606">
        <w:t>мероприятия сотрудники КСО</w:t>
      </w:r>
      <w:r>
        <w:t xml:space="preserve"> руководствуются:</w:t>
      </w:r>
    </w:p>
    <w:p w:rsidR="00AF4FF0" w:rsidRDefault="00842606" w:rsidP="00D16121">
      <w:pPr>
        <w:pStyle w:val="1"/>
        <w:numPr>
          <w:ilvl w:val="0"/>
          <w:numId w:val="3"/>
        </w:numPr>
        <w:tabs>
          <w:tab w:val="left" w:pos="700"/>
        </w:tabs>
        <w:ind w:firstLine="0"/>
        <w:jc w:val="both"/>
      </w:pPr>
      <w:bookmarkStart w:id="19" w:name="bookmark21"/>
      <w:bookmarkEnd w:id="19"/>
      <w:r>
        <w:t>Бюджетным к</w:t>
      </w:r>
      <w:r w:rsidR="005E22FB">
        <w:t>одексом Российской Федерации;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700"/>
          <w:tab w:val="left" w:pos="5654"/>
        </w:tabs>
        <w:ind w:firstLine="0"/>
        <w:jc w:val="both"/>
      </w:pPr>
      <w:bookmarkStart w:id="20" w:name="bookmark22"/>
      <w:bookmarkEnd w:id="20"/>
      <w:r>
        <w:t>Фе</w:t>
      </w:r>
      <w:r w:rsidR="00842606">
        <w:t xml:space="preserve">деральным законом от 07.02.2011 </w:t>
      </w:r>
      <w:r>
        <w:t>№ 6-ФЗ «Об общих принципах</w:t>
      </w:r>
      <w:r w:rsidR="00842606">
        <w:t xml:space="preserve"> </w:t>
      </w:r>
      <w:r>
        <w:t>организации и деятельности контрольно-счетных органов субъектов Российской Федерации и муниципальных образований»;</w:t>
      </w:r>
    </w:p>
    <w:p w:rsidR="00AF4FF0" w:rsidRDefault="00842606" w:rsidP="00D16121">
      <w:pPr>
        <w:pStyle w:val="1"/>
        <w:numPr>
          <w:ilvl w:val="0"/>
          <w:numId w:val="3"/>
        </w:numPr>
        <w:tabs>
          <w:tab w:val="left" w:pos="700"/>
        </w:tabs>
        <w:ind w:firstLine="0"/>
        <w:jc w:val="both"/>
      </w:pPr>
      <w:bookmarkStart w:id="21" w:name="bookmark23"/>
      <w:bookmarkEnd w:id="21"/>
      <w:r>
        <w:t>Положением о КСО</w:t>
      </w:r>
      <w:r w:rsidR="005E22FB">
        <w:t>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700"/>
        </w:tabs>
        <w:ind w:firstLine="0"/>
        <w:jc w:val="both"/>
      </w:pPr>
      <w:bookmarkStart w:id="22" w:name="bookmark24"/>
      <w:bookmarkEnd w:id="22"/>
      <w:r>
        <w:t>Федеральными законами, нормативными правовыми актами в зависимости от специфики объекта проверки и рассматриваемых вопросов;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700"/>
        </w:tabs>
        <w:ind w:firstLine="0"/>
        <w:jc w:val="both"/>
      </w:pPr>
      <w:bookmarkStart w:id="23" w:name="bookmark25"/>
      <w:bookmarkEnd w:id="23"/>
      <w:r>
        <w:t>Инструкц</w:t>
      </w:r>
      <w:r w:rsidR="00842606">
        <w:t>ией по делопроизводству в КСО</w:t>
      </w:r>
      <w:r>
        <w:t>;</w:t>
      </w:r>
    </w:p>
    <w:p w:rsidR="00AF4FF0" w:rsidRDefault="00842606" w:rsidP="00D16121">
      <w:pPr>
        <w:pStyle w:val="1"/>
        <w:numPr>
          <w:ilvl w:val="0"/>
          <w:numId w:val="3"/>
        </w:numPr>
        <w:tabs>
          <w:tab w:val="left" w:pos="700"/>
        </w:tabs>
        <w:ind w:firstLine="0"/>
        <w:jc w:val="both"/>
      </w:pPr>
      <w:bookmarkStart w:id="24" w:name="bookmark26"/>
      <w:bookmarkEnd w:id="24"/>
      <w:r>
        <w:t>Регламентом КСО</w:t>
      </w:r>
      <w:r w:rsidR="005E22FB">
        <w:t>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700"/>
        </w:tabs>
        <w:ind w:firstLine="0"/>
        <w:jc w:val="both"/>
      </w:pPr>
      <w:bookmarkStart w:id="25" w:name="bookmark27"/>
      <w:bookmarkEnd w:id="25"/>
      <w:r>
        <w:t>методическими инструкциями и рекомендациями, принятыми в развитие данного стандарта.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1"/>
        </w:tabs>
        <w:ind w:firstLine="720"/>
        <w:jc w:val="both"/>
      </w:pPr>
      <w:bookmarkStart w:id="26" w:name="bookmark28"/>
      <w:bookmarkEnd w:id="26"/>
      <w:r>
        <w:t>Задачами Стандарта являются: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700"/>
        </w:tabs>
        <w:ind w:firstLine="0"/>
        <w:jc w:val="both"/>
      </w:pPr>
      <w:bookmarkStart w:id="27" w:name="bookmark29"/>
      <w:bookmarkEnd w:id="27"/>
      <w:r>
        <w:t>определение содержания, принципов и процедур проведения экспертно</w:t>
      </w:r>
      <w:r>
        <w:softHyphen/>
        <w:t>аналитического мероприятия;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700"/>
        </w:tabs>
        <w:spacing w:after="80"/>
        <w:ind w:firstLine="0"/>
        <w:jc w:val="both"/>
      </w:pPr>
      <w:bookmarkStart w:id="28" w:name="bookmark30"/>
      <w:bookmarkEnd w:id="28"/>
      <w:r>
        <w:t xml:space="preserve">установление общих требований к организации, подготовке, проведению и </w:t>
      </w:r>
      <w:r>
        <w:lastRenderedPageBreak/>
        <w:t>оформлению результатов экспертно-аналитического мероприятия.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4"/>
        </w:tabs>
        <w:ind w:firstLine="740"/>
        <w:jc w:val="both"/>
      </w:pPr>
      <w:bookmarkStart w:id="29" w:name="bookmark31"/>
      <w:bookmarkEnd w:id="29"/>
      <w:r>
        <w:t>Основные термины и понятия:</w:t>
      </w:r>
    </w:p>
    <w:p w:rsidR="00AF4FF0" w:rsidRDefault="005E22FB" w:rsidP="00D16121">
      <w:pPr>
        <w:pStyle w:val="1"/>
        <w:ind w:firstLine="740"/>
        <w:jc w:val="both"/>
      </w:pPr>
      <w:r>
        <w:rPr>
          <w:b/>
          <w:bCs/>
        </w:rPr>
        <w:t xml:space="preserve">экспертно-аналитическое мероприятие </w:t>
      </w:r>
      <w:r>
        <w:t>- представляет собой организационную форму осуществления экспертно-а</w:t>
      </w:r>
      <w:r w:rsidR="00842606">
        <w:t>налитической деятельности КСО</w:t>
      </w:r>
      <w:r>
        <w:t>, посредством которой обеспечивается реализация задач, функций и полномочий КСО.</w:t>
      </w:r>
    </w:p>
    <w:p w:rsidR="00AF4FF0" w:rsidRDefault="005E22FB" w:rsidP="00D16121">
      <w:pPr>
        <w:pStyle w:val="1"/>
        <w:ind w:firstLine="740"/>
        <w:jc w:val="both"/>
      </w:pPr>
      <w:r>
        <w:rPr>
          <w:b/>
          <w:bCs/>
        </w:rPr>
        <w:t xml:space="preserve">мониторинг </w:t>
      </w:r>
      <w:r>
        <w:t>- наблюдение, оценка, анализ и прогноз состояния отдельных процессов;</w:t>
      </w:r>
    </w:p>
    <w:p w:rsidR="00AF4FF0" w:rsidRDefault="005E22FB" w:rsidP="00D16121">
      <w:pPr>
        <w:pStyle w:val="1"/>
        <w:ind w:firstLine="740"/>
        <w:jc w:val="both"/>
      </w:pPr>
      <w:r>
        <w:rPr>
          <w:b/>
          <w:bCs/>
        </w:rPr>
        <w:t xml:space="preserve">экспертиза </w:t>
      </w:r>
      <w:r>
        <w:t>-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AF4FF0" w:rsidRDefault="005E22FB" w:rsidP="00D16121">
      <w:pPr>
        <w:pStyle w:val="1"/>
        <w:spacing w:after="320"/>
        <w:ind w:firstLine="740"/>
        <w:jc w:val="both"/>
      </w:pPr>
      <w:r>
        <w:rPr>
          <w:b/>
          <w:bCs/>
        </w:rPr>
        <w:t xml:space="preserve">заключение о результатах экспертно-аналитического мероприятия </w:t>
      </w:r>
      <w:r>
        <w:t>- итоговый документ, оформляемый в целом по результатам экспертно</w:t>
      </w:r>
      <w:r>
        <w:softHyphen/>
        <w:t>аналитического мероприятия, в котором отражается содержание проведенного исследования, оформленный по установленной форме.</w:t>
      </w:r>
    </w:p>
    <w:p w:rsidR="00AF4FF0" w:rsidRDefault="005E22FB" w:rsidP="00D16121">
      <w:pPr>
        <w:pStyle w:val="20"/>
        <w:keepNext/>
        <w:keepLines/>
        <w:numPr>
          <w:ilvl w:val="0"/>
          <w:numId w:val="2"/>
        </w:numPr>
        <w:tabs>
          <w:tab w:val="left" w:pos="1072"/>
        </w:tabs>
        <w:spacing w:after="320"/>
        <w:ind w:firstLine="740"/>
        <w:jc w:val="both"/>
      </w:pPr>
      <w:bookmarkStart w:id="30" w:name="bookmark34"/>
      <w:bookmarkStart w:id="31" w:name="bookmark32"/>
      <w:bookmarkStart w:id="32" w:name="bookmark33"/>
      <w:bookmarkStart w:id="33" w:name="bookmark35"/>
      <w:bookmarkEnd w:id="30"/>
      <w:r>
        <w:t>Общая характеристика экспертно-аналитического мероприятия</w:t>
      </w:r>
      <w:bookmarkEnd w:id="31"/>
      <w:bookmarkEnd w:id="32"/>
      <w:bookmarkEnd w:id="33"/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4"/>
        </w:tabs>
        <w:ind w:firstLine="740"/>
        <w:jc w:val="both"/>
      </w:pPr>
      <w:bookmarkStart w:id="34" w:name="bookmark36"/>
      <w:bookmarkEnd w:id="34"/>
      <w:r>
        <w:t>Предметом экспертно-аналитического мероприятия являются орга</w:t>
      </w:r>
      <w:r w:rsidR="002D6E4A">
        <w:t>низация бюджетного процесса в муниципальном образовании</w:t>
      </w:r>
      <w:r>
        <w:t>, формирование и использование муниципальных средств, в том числе средств бюджета, муниципального имущества, а также деятельность о</w:t>
      </w:r>
      <w:r w:rsidR="00AA43AF">
        <w:t>рганов местного самоуправления,</w:t>
      </w:r>
      <w:r>
        <w:t xml:space="preserve"> муниципальных учреждений и </w:t>
      </w:r>
      <w:r w:rsidR="002D6E4A">
        <w:t xml:space="preserve">унитарных </w:t>
      </w:r>
      <w:r>
        <w:t xml:space="preserve">предприятий, </w:t>
      </w:r>
      <w:r w:rsidR="002D6E4A">
        <w:t>иных организаций, если они используют имущество, находящееся в муниципальной собственности</w:t>
      </w:r>
      <w:r>
        <w:t>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4"/>
        </w:tabs>
        <w:ind w:firstLine="740"/>
        <w:jc w:val="both"/>
      </w:pPr>
      <w:bookmarkStart w:id="35" w:name="bookmark37"/>
      <w:bookmarkEnd w:id="35"/>
      <w:r>
        <w:t>Объектами экспертно-аналитического мероприятия являются органы местного самоуправления, организации, учреждения и иные лица, на которые в рамках предмета экспертно-аналитического мероприятия распространяются контрольные полномочия КСО, установленные Федеральным законом от 07.02.2011 № 6-ФЗ «Об общих принципах организации и деятельности контрольно-счетных органов субъектов Российской Федера</w:t>
      </w:r>
      <w:r w:rsidR="00AA43AF">
        <w:t>ции и муниципальных образований»</w:t>
      </w:r>
      <w:r>
        <w:t>, Бюджетным кодексом Российской Федерации, Положением о КСО и иными нормативными правовыми актами Российской Федерации, Ивановской области и</w:t>
      </w:r>
      <w:r w:rsidR="002D6E4A">
        <w:t xml:space="preserve"> муниципального образования</w:t>
      </w:r>
      <w:r>
        <w:t>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4"/>
        </w:tabs>
        <w:ind w:firstLine="740"/>
        <w:jc w:val="both"/>
      </w:pPr>
      <w:bookmarkStart w:id="36" w:name="bookmark38"/>
      <w:bookmarkEnd w:id="36"/>
      <w:r>
        <w:t>Экспертно-аналитическое мероприятие должно быть:</w:t>
      </w:r>
    </w:p>
    <w:p w:rsidR="00AF4FF0" w:rsidRDefault="005E22FB" w:rsidP="00D16121">
      <w:pPr>
        <w:pStyle w:val="1"/>
        <w:ind w:firstLine="740"/>
        <w:jc w:val="both"/>
      </w:pPr>
      <w:r>
        <w:t>объективным -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AF4FF0" w:rsidRDefault="005E22FB" w:rsidP="00D16121">
      <w:pPr>
        <w:pStyle w:val="1"/>
        <w:ind w:firstLine="740"/>
        <w:jc w:val="both"/>
      </w:pPr>
      <w: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AF4FF0" w:rsidRDefault="005E22FB" w:rsidP="00D16121">
      <w:pPr>
        <w:pStyle w:val="1"/>
        <w:ind w:firstLine="740"/>
        <w:jc w:val="both"/>
      </w:pPr>
      <w:r>
        <w:t xml:space="preserve">результативным - организация мероприятия должна обеспечивать возможность подготовки выводов, предложений и рекомендаций по предмету </w:t>
      </w:r>
      <w:r>
        <w:lastRenderedPageBreak/>
        <w:t>мероприятия.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674"/>
        </w:tabs>
        <w:spacing w:after="120"/>
        <w:ind w:firstLine="740"/>
        <w:jc w:val="both"/>
      </w:pPr>
      <w:bookmarkStart w:id="37" w:name="bookmark39"/>
      <w:bookmarkEnd w:id="37"/>
      <w:r>
        <w:t>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AF4FF0" w:rsidRDefault="005E22FB" w:rsidP="00D16121">
      <w:pPr>
        <w:pStyle w:val="20"/>
        <w:keepNext/>
        <w:keepLines/>
        <w:numPr>
          <w:ilvl w:val="0"/>
          <w:numId w:val="2"/>
        </w:numPr>
        <w:tabs>
          <w:tab w:val="left" w:pos="338"/>
        </w:tabs>
        <w:spacing w:after="0"/>
      </w:pPr>
      <w:bookmarkStart w:id="38" w:name="bookmark42"/>
      <w:bookmarkStart w:id="39" w:name="bookmark40"/>
      <w:bookmarkStart w:id="40" w:name="bookmark41"/>
      <w:bookmarkStart w:id="41" w:name="bookmark43"/>
      <w:bookmarkEnd w:id="38"/>
      <w:r>
        <w:t>Организация экспертно-аналитического мероприятия</w:t>
      </w:r>
      <w:bookmarkEnd w:id="39"/>
      <w:bookmarkEnd w:id="40"/>
      <w:bookmarkEnd w:id="41"/>
    </w:p>
    <w:p w:rsidR="00D16121" w:rsidRDefault="00D16121" w:rsidP="00D16121">
      <w:pPr>
        <w:pStyle w:val="20"/>
        <w:keepNext/>
        <w:keepLines/>
        <w:tabs>
          <w:tab w:val="left" w:pos="338"/>
        </w:tabs>
        <w:spacing w:after="0"/>
        <w:jc w:val="left"/>
      </w:pP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5"/>
        </w:tabs>
        <w:ind w:firstLine="720"/>
        <w:jc w:val="both"/>
      </w:pPr>
      <w:bookmarkStart w:id="42" w:name="bookmark44"/>
      <w:bookmarkEnd w:id="42"/>
      <w:r>
        <w:t>Экспертно-аналитическое мероприятие проводится на основании плана работы КСО на текущий год.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221"/>
        </w:tabs>
        <w:ind w:firstLine="720"/>
        <w:jc w:val="both"/>
      </w:pPr>
      <w:bookmarkStart w:id="43" w:name="bookmark45"/>
      <w:bookmarkEnd w:id="43"/>
      <w:r>
        <w:t>Экспертно-аналитическое мероприятие проводится на основе информации и материалов, получаемых по запросам, и (или) при необходимости непосредственно по месту расположения объектов мероприятия в соответствии с программой проведения данного мероприятия.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254"/>
        </w:tabs>
        <w:ind w:firstLine="720"/>
        <w:jc w:val="both"/>
      </w:pPr>
      <w:bookmarkStart w:id="44" w:name="bookmark46"/>
      <w:bookmarkEnd w:id="44"/>
      <w:r>
        <w:t>Организация экспертно-аналитического мероприятия включает три этапа, каждый из которых характеризуется выполнением определенных задач: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42"/>
        </w:tabs>
        <w:ind w:firstLine="720"/>
        <w:jc w:val="both"/>
      </w:pPr>
      <w:bookmarkStart w:id="45" w:name="bookmark47"/>
      <w:bookmarkEnd w:id="45"/>
      <w:r>
        <w:t>подготовка к проведению экспертно-аналитического мероприятия</w:t>
      </w:r>
      <w:r w:rsidR="002E50C2">
        <w:t xml:space="preserve"> (подготовительный)</w:t>
      </w:r>
      <w:r>
        <w:t>;</w:t>
      </w:r>
    </w:p>
    <w:p w:rsidR="00AF4FF0" w:rsidRDefault="005E22FB" w:rsidP="00D16121">
      <w:pPr>
        <w:pStyle w:val="1"/>
        <w:ind w:firstLine="800"/>
        <w:jc w:val="both"/>
      </w:pPr>
      <w:r>
        <w:t>-проведение экспертно-аналитического мероприятия</w:t>
      </w:r>
      <w:r w:rsidR="002E50C2">
        <w:t xml:space="preserve"> (основной)</w:t>
      </w:r>
      <w:r>
        <w:t>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42"/>
        </w:tabs>
        <w:ind w:firstLine="720"/>
        <w:jc w:val="both"/>
      </w:pPr>
      <w:bookmarkStart w:id="46" w:name="bookmark48"/>
      <w:bookmarkEnd w:id="46"/>
      <w:r>
        <w:t>оформление результатов экспертно-аналитического мероприятия</w:t>
      </w:r>
      <w:r w:rsidR="002E50C2">
        <w:t xml:space="preserve"> (заключительный)</w:t>
      </w:r>
      <w:r>
        <w:t>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5"/>
        </w:tabs>
        <w:ind w:firstLine="720"/>
        <w:jc w:val="both"/>
      </w:pPr>
      <w:bookmarkStart w:id="47" w:name="bookmark49"/>
      <w:bookmarkEnd w:id="47"/>
      <w:r>
        <w:t xml:space="preserve">На этапе подготовки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</w:t>
      </w:r>
      <w:r w:rsidR="002D6E4A">
        <w:t xml:space="preserve">проведения экспертно-аналитического </w:t>
      </w:r>
      <w:r w:rsidR="002D6E4A" w:rsidRPr="002D6E4A">
        <w:t xml:space="preserve">мероприятия </w:t>
      </w:r>
      <w:r w:rsidRPr="002D6E4A">
        <w:t xml:space="preserve">и </w:t>
      </w:r>
      <w:r w:rsidR="002D6E4A" w:rsidRPr="002D6E4A">
        <w:t xml:space="preserve">при необходимости </w:t>
      </w:r>
      <w:r w:rsidRPr="002D6E4A">
        <w:t>разрабатывается план-график.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5"/>
        </w:tabs>
        <w:ind w:firstLine="720"/>
        <w:jc w:val="both"/>
      </w:pPr>
      <w:bookmarkStart w:id="48" w:name="bookmark50"/>
      <w:bookmarkEnd w:id="48"/>
      <w:r>
        <w:t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фиксируются в рабочей документации экспертно-аналитического мероприятия.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5"/>
        </w:tabs>
        <w:ind w:firstLine="720"/>
        <w:jc w:val="both"/>
      </w:pPr>
      <w:bookmarkStart w:id="49" w:name="bookmark51"/>
      <w:bookmarkEnd w:id="49"/>
      <w:r>
        <w:t>На этапе оформления результатов экспертно-аналитического мероприятия осуществляется подготовка заключения о результатах экспертно</w:t>
      </w:r>
      <w:r>
        <w:softHyphen/>
        <w:t xml:space="preserve">аналитического мероприятия, а также проектов </w:t>
      </w:r>
      <w:r w:rsidR="00AA43AF">
        <w:t xml:space="preserve">сопроводительных и при необходимости </w:t>
      </w:r>
      <w:r>
        <w:t>информационных писем.</w:t>
      </w:r>
    </w:p>
    <w:p w:rsidR="00AF4FF0" w:rsidRDefault="005E22FB" w:rsidP="00D16121">
      <w:pPr>
        <w:pStyle w:val="1"/>
        <w:ind w:firstLine="720"/>
        <w:jc w:val="both"/>
      </w:pPr>
      <w: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5"/>
          <w:tab w:val="left" w:pos="4277"/>
          <w:tab w:val="left" w:pos="6413"/>
          <w:tab w:val="left" w:pos="8611"/>
        </w:tabs>
        <w:ind w:firstLine="720"/>
        <w:jc w:val="both"/>
      </w:pPr>
      <w:bookmarkStart w:id="50" w:name="bookmark52"/>
      <w:bookmarkEnd w:id="50"/>
      <w:r>
        <w:t>Непосредс</w:t>
      </w:r>
      <w:r w:rsidR="00D16121">
        <w:t>твенное</w:t>
      </w:r>
      <w:r w:rsidR="00D16121">
        <w:tab/>
        <w:t>руководство</w:t>
      </w:r>
      <w:r w:rsidR="00D16121">
        <w:tab/>
        <w:t xml:space="preserve">проведением </w:t>
      </w:r>
      <w:r>
        <w:t>экспертно</w:t>
      </w:r>
      <w:r>
        <w:softHyphen/>
      </w:r>
      <w:r w:rsidR="00D16121" w:rsidRPr="00D16121">
        <w:t>-</w:t>
      </w:r>
      <w:r>
        <w:t>аналитического мероприятия и координацию действий сотрудников КСО и лиц, привлекаемых к участию в проведении мероприятия, осуществляет руководитель экспертно-аналитического мероприятия.</w:t>
      </w:r>
    </w:p>
    <w:p w:rsidR="00AF4FF0" w:rsidRDefault="005E22FB" w:rsidP="00D16121">
      <w:pPr>
        <w:pStyle w:val="1"/>
        <w:numPr>
          <w:ilvl w:val="1"/>
          <w:numId w:val="2"/>
        </w:numPr>
        <w:ind w:firstLine="720"/>
        <w:jc w:val="both"/>
      </w:pPr>
      <w:bookmarkStart w:id="51" w:name="bookmark53"/>
      <w:bookmarkEnd w:id="51"/>
      <w:r>
        <w:t xml:space="preserve"> В экспертно-аналитическом мероприятии не имеют права принимать участие сотрудники КСО, состоящие в родственной связи с руководством объектов экспертно-аналитического мероприятия (они обязаны </w:t>
      </w:r>
      <w:r>
        <w:lastRenderedPageBreak/>
        <w:t>заявить о наличии таких связей). Запрещается привлекать к участию в экспертно-аналитическом мероприятии сотрудников КСО, которые в исследуемом периоде были штатными сотрудниками одного из объектов экспертно-аналитического мероприятия.</w:t>
      </w:r>
    </w:p>
    <w:p w:rsidR="00AF4FF0" w:rsidRDefault="005E22FB" w:rsidP="00D16121">
      <w:pPr>
        <w:pStyle w:val="1"/>
        <w:ind w:firstLine="720"/>
        <w:jc w:val="both"/>
      </w:pPr>
      <w:r>
        <w:t>В случае, если в ходе подготовки к проведению и проведения экспертно- аналитического мероприятия планируется использование сведений, составляющих государственную тайну, в данном мероприятии должны принимать участие сотрудники КСО, имеющие оформленный в установленном порядке допуск к таким сведениям.</w:t>
      </w:r>
    </w:p>
    <w:p w:rsidR="00AF4FF0" w:rsidRDefault="005E22FB" w:rsidP="00D16121">
      <w:pPr>
        <w:pStyle w:val="1"/>
        <w:numPr>
          <w:ilvl w:val="1"/>
          <w:numId w:val="2"/>
        </w:numPr>
        <w:ind w:firstLine="740"/>
        <w:jc w:val="both"/>
      </w:pPr>
      <w:bookmarkStart w:id="52" w:name="bookmark54"/>
      <w:bookmarkEnd w:id="52"/>
      <w:r>
        <w:t xml:space="preserve"> К участию в экспертно-аналитическом мероприятии могут привлекаться при необходимости 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 (далее - внешние эксперты) в порядке, установленном Регламентом или иным документом КСО.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0"/>
        </w:tabs>
        <w:ind w:firstLine="740"/>
        <w:jc w:val="both"/>
      </w:pPr>
      <w:bookmarkStart w:id="53" w:name="bookmark55"/>
      <w:bookmarkEnd w:id="53"/>
      <w:r>
        <w:t>В ходе подготовки к проведению и проведения экспертно</w:t>
      </w:r>
      <w:r>
        <w:softHyphen/>
        <w:t>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 д.), подготовленные сотрудниками КСО самостоятельно на основе собранных фактических данных и информации.</w:t>
      </w:r>
    </w:p>
    <w:p w:rsidR="00AF4FF0" w:rsidRDefault="005E22FB" w:rsidP="00D16121">
      <w:pPr>
        <w:pStyle w:val="1"/>
        <w:spacing w:after="120"/>
        <w:ind w:firstLine="740"/>
        <w:jc w:val="both"/>
      </w:pPr>
      <w:r>
        <w:t>Сформированная рабочая документация включается в дело экспертно</w:t>
      </w:r>
      <w:r>
        <w:softHyphen/>
        <w:t>аналитического мероприятия и систематизируется в нем в порядке, отражающем последовательность осуществления процедур подготовки к проведению и проведения мероприятия.</w:t>
      </w:r>
    </w:p>
    <w:p w:rsidR="00AF4FF0" w:rsidRDefault="005E22FB" w:rsidP="00D16121">
      <w:pPr>
        <w:pStyle w:val="20"/>
        <w:keepNext/>
        <w:keepLines/>
        <w:numPr>
          <w:ilvl w:val="0"/>
          <w:numId w:val="2"/>
        </w:numPr>
        <w:tabs>
          <w:tab w:val="left" w:pos="1062"/>
        </w:tabs>
        <w:spacing w:after="120"/>
        <w:ind w:firstLine="740"/>
        <w:jc w:val="both"/>
      </w:pPr>
      <w:bookmarkStart w:id="54" w:name="bookmark58"/>
      <w:bookmarkStart w:id="55" w:name="bookmark56"/>
      <w:bookmarkStart w:id="56" w:name="bookmark57"/>
      <w:bookmarkStart w:id="57" w:name="bookmark59"/>
      <w:bookmarkEnd w:id="54"/>
      <w:r>
        <w:t>Подготовка к проведению экспертно-аналитического мероприятия</w:t>
      </w:r>
      <w:bookmarkEnd w:id="55"/>
      <w:bookmarkEnd w:id="56"/>
      <w:bookmarkEnd w:id="57"/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0"/>
        </w:tabs>
        <w:ind w:firstLine="740"/>
        <w:jc w:val="both"/>
      </w:pPr>
      <w:bookmarkStart w:id="58" w:name="bookmark60"/>
      <w:bookmarkEnd w:id="58"/>
      <w:r>
        <w:t>Подготовка к проведению экспертно-аналитического мероприятия включает осуществление следующих действий: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52"/>
        </w:tabs>
        <w:ind w:firstLine="740"/>
        <w:jc w:val="both"/>
      </w:pPr>
      <w:bookmarkStart w:id="59" w:name="bookmark61"/>
      <w:bookmarkEnd w:id="59"/>
      <w:r>
        <w:t>предварительное изучение предмета и объектов мероприятия;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52"/>
        </w:tabs>
        <w:ind w:firstLine="740"/>
        <w:jc w:val="both"/>
      </w:pPr>
      <w:bookmarkStart w:id="60" w:name="bookmark62"/>
      <w:bookmarkEnd w:id="60"/>
      <w:r>
        <w:t>определение цели (целей), вопросов и методов проведения мероприятия;</w:t>
      </w:r>
    </w:p>
    <w:p w:rsidR="00AF4FF0" w:rsidRDefault="005E22FB" w:rsidP="00D16121">
      <w:pPr>
        <w:pStyle w:val="1"/>
        <w:ind w:firstLine="640"/>
        <w:jc w:val="both"/>
      </w:pPr>
      <w:r>
        <w:t>- разработка и утверждение программы проведения экспертно</w:t>
      </w:r>
      <w:r w:rsidR="00AC5705">
        <w:t>-</w:t>
      </w:r>
      <w:r>
        <w:t>аналитического мероприятия;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1186"/>
        </w:tabs>
        <w:ind w:firstLine="740"/>
        <w:jc w:val="both"/>
      </w:pPr>
      <w:bookmarkStart w:id="61" w:name="bookmark63"/>
      <w:bookmarkEnd w:id="61"/>
      <w:r>
        <w:t>разработка плана-графика проведения экспертно-аналитического мероприятия</w:t>
      </w:r>
      <w:r w:rsidR="009D4512">
        <w:t xml:space="preserve"> (при необходимости)</w:t>
      </w:r>
      <w:r>
        <w:t>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0"/>
        </w:tabs>
        <w:ind w:firstLine="740"/>
        <w:jc w:val="both"/>
      </w:pPr>
      <w:bookmarkStart w:id="62" w:name="bookmark64"/>
      <w:bookmarkEnd w:id="62"/>
      <w:r>
        <w:t>Предварительное изучение предмета и объектов экспертно</w:t>
      </w:r>
      <w:r>
        <w:softHyphen/>
        <w:t>аналитического мероприятия проводится на основе полученной информации и собранных материалов.</w:t>
      </w:r>
    </w:p>
    <w:p w:rsidR="00AF4FF0" w:rsidRDefault="005E22FB" w:rsidP="00D16121">
      <w:pPr>
        <w:pStyle w:val="1"/>
        <w:ind w:firstLine="740"/>
        <w:jc w:val="both"/>
      </w:pPr>
      <w: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государственных </w:t>
      </w:r>
      <w:r w:rsidR="009D4512">
        <w:t xml:space="preserve">и муниципальных </w:t>
      </w:r>
      <w:r>
        <w:t>органов, организаций запросов КСО о предоставлении информации.</w:t>
      </w:r>
    </w:p>
    <w:p w:rsidR="00AF4FF0" w:rsidRDefault="005E22FB" w:rsidP="00D16121">
      <w:pPr>
        <w:pStyle w:val="1"/>
        <w:numPr>
          <w:ilvl w:val="1"/>
          <w:numId w:val="2"/>
        </w:numPr>
        <w:ind w:firstLine="740"/>
        <w:jc w:val="both"/>
      </w:pPr>
      <w:bookmarkStart w:id="63" w:name="bookmark65"/>
      <w:bookmarkEnd w:id="63"/>
      <w:r>
        <w:lastRenderedPageBreak/>
        <w:t xml:space="preserve">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AF4FF0" w:rsidRDefault="005E22FB" w:rsidP="00D16121">
      <w:pPr>
        <w:pStyle w:val="1"/>
        <w:ind w:firstLine="740"/>
        <w:jc w:val="both"/>
      </w:pPr>
      <w: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AF4FF0" w:rsidRDefault="005E22FB" w:rsidP="00D16121">
      <w:pPr>
        <w:pStyle w:val="1"/>
        <w:ind w:firstLine="720"/>
        <w:jc w:val="both"/>
      </w:pPr>
      <w: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</w:t>
      </w:r>
    </w:p>
    <w:p w:rsidR="00AF4FF0" w:rsidRDefault="00D1639D" w:rsidP="00D16121">
      <w:pPr>
        <w:pStyle w:val="1"/>
        <w:tabs>
          <w:tab w:val="left" w:pos="7421"/>
        </w:tabs>
        <w:jc w:val="both"/>
      </w:pPr>
      <w:bookmarkStart w:id="64" w:name="bookmark66"/>
      <w:bookmarkEnd w:id="64"/>
      <w:r>
        <w:t xml:space="preserve">4.4. </w:t>
      </w:r>
      <w:r w:rsidR="005E22FB">
        <w:t>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</w:t>
      </w:r>
      <w:r>
        <w:t>ского мероприятия (Приложение №</w:t>
      </w:r>
      <w:r w:rsidR="005E22FB">
        <w:t>1), которая должна содержать следующие данные: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75"/>
        </w:tabs>
        <w:ind w:firstLine="720"/>
        <w:jc w:val="both"/>
      </w:pPr>
      <w:bookmarkStart w:id="65" w:name="bookmark67"/>
      <w:bookmarkEnd w:id="65"/>
      <w:r>
        <w:t>основание для проведения мероприятия (пункт плана работы КСО);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95"/>
        </w:tabs>
        <w:ind w:firstLine="740"/>
        <w:jc w:val="both"/>
      </w:pPr>
      <w:bookmarkStart w:id="66" w:name="bookmark68"/>
      <w:bookmarkEnd w:id="66"/>
      <w:r>
        <w:t>предмет мероприятия;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95"/>
        </w:tabs>
        <w:ind w:firstLine="740"/>
        <w:jc w:val="both"/>
      </w:pPr>
      <w:bookmarkStart w:id="67" w:name="bookmark69"/>
      <w:bookmarkEnd w:id="67"/>
      <w:r>
        <w:t>объект(ы) мероприятия;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95"/>
        </w:tabs>
        <w:ind w:firstLine="740"/>
        <w:jc w:val="both"/>
      </w:pPr>
      <w:bookmarkStart w:id="68" w:name="bookmark70"/>
      <w:bookmarkEnd w:id="68"/>
      <w:r>
        <w:t>цель (цели) и вопросы мероприятия;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95"/>
        </w:tabs>
        <w:ind w:firstLine="740"/>
        <w:jc w:val="both"/>
      </w:pPr>
      <w:bookmarkStart w:id="69" w:name="bookmark71"/>
      <w:bookmarkEnd w:id="69"/>
      <w:r>
        <w:t>исследуемый период</w:t>
      </w:r>
      <w:r w:rsidR="00D1639D">
        <w:t xml:space="preserve"> (при необходимости)</w:t>
      </w:r>
      <w:r>
        <w:t>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95"/>
        </w:tabs>
        <w:ind w:firstLine="740"/>
        <w:jc w:val="both"/>
      </w:pPr>
      <w:bookmarkStart w:id="70" w:name="bookmark72"/>
      <w:bookmarkEnd w:id="70"/>
      <w:r>
        <w:t>сроки проведения мероприятия;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95"/>
        </w:tabs>
        <w:ind w:firstLine="740"/>
        <w:jc w:val="both"/>
      </w:pPr>
      <w:bookmarkStart w:id="71" w:name="bookmark73"/>
      <w:bookmarkEnd w:id="71"/>
      <w:r>
        <w:t>состав рабочей группы.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21"/>
        </w:tabs>
        <w:ind w:firstLine="740"/>
        <w:jc w:val="both"/>
      </w:pPr>
      <w:bookmarkStart w:id="72" w:name="bookmark74"/>
      <w:bookmarkEnd w:id="72"/>
      <w:r>
        <w:t>В процессе проведения экспертно-аналитического мероприятия в его програм</w:t>
      </w:r>
      <w:r w:rsidR="00D1639D">
        <w:t>му могут быть внесены изменения</w:t>
      </w:r>
      <w:r>
        <w:t>.</w:t>
      </w:r>
    </w:p>
    <w:p w:rsidR="00AF4FF0" w:rsidRDefault="00D1639D" w:rsidP="00D16121">
      <w:pPr>
        <w:pStyle w:val="1"/>
        <w:numPr>
          <w:ilvl w:val="1"/>
          <w:numId w:val="2"/>
        </w:numPr>
        <w:tabs>
          <w:tab w:val="left" w:pos="1421"/>
        </w:tabs>
        <w:ind w:firstLine="740"/>
        <w:jc w:val="both"/>
      </w:pPr>
      <w:bookmarkStart w:id="73" w:name="bookmark75"/>
      <w:bookmarkEnd w:id="73"/>
      <w:r>
        <w:t>При необходимости п</w:t>
      </w:r>
      <w:r w:rsidR="005E22FB">
        <w:t>осле утверждения программы проведения экспертно-аналитического</w:t>
      </w:r>
      <w:r>
        <w:t xml:space="preserve"> </w:t>
      </w:r>
      <w:r w:rsidR="005E22FB">
        <w:t>мероприятия осущест</w:t>
      </w:r>
      <w:r w:rsidR="00552F7A">
        <w:t>вляется подготовка план-графика</w:t>
      </w:r>
      <w:r>
        <w:t xml:space="preserve"> </w:t>
      </w:r>
      <w:r w:rsidR="005E22FB">
        <w:t>проведения экспертно-аналитического мероприятия</w:t>
      </w:r>
      <w:r>
        <w:t xml:space="preserve"> (Приложение №2)</w:t>
      </w:r>
      <w:r w:rsidR="005E22FB">
        <w:t>.</w:t>
      </w:r>
    </w:p>
    <w:p w:rsidR="00AF4FF0" w:rsidRDefault="005E22FB" w:rsidP="00D16121">
      <w:pPr>
        <w:pStyle w:val="1"/>
        <w:ind w:firstLine="740"/>
        <w:jc w:val="both"/>
      </w:pPr>
      <w:r>
        <w:t>План-график проведения экспертно-аналитического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21"/>
        </w:tabs>
        <w:ind w:firstLine="740"/>
        <w:jc w:val="both"/>
      </w:pPr>
      <w:bookmarkStart w:id="74" w:name="bookmark76"/>
      <w:bookmarkEnd w:id="74"/>
      <w:r>
        <w:t>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 - аналитического мероприятия на данных объектах</w:t>
      </w:r>
      <w:r w:rsidR="00D1639D">
        <w:t xml:space="preserve"> (Приложение №3)</w:t>
      </w:r>
      <w:r>
        <w:t>.</w:t>
      </w:r>
    </w:p>
    <w:p w:rsidR="00AF4FF0" w:rsidRDefault="005E22FB" w:rsidP="00D16121">
      <w:pPr>
        <w:pStyle w:val="1"/>
        <w:ind w:firstLine="740"/>
        <w:jc w:val="both"/>
      </w:pPr>
      <w: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AF4FF0" w:rsidRDefault="005E22FB" w:rsidP="00D16121">
      <w:pPr>
        <w:pStyle w:val="1"/>
        <w:ind w:firstLine="740"/>
        <w:jc w:val="both"/>
      </w:pPr>
      <w:r>
        <w:t>К уведомлению могут прилагаться: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70"/>
        </w:tabs>
        <w:ind w:firstLine="740"/>
        <w:jc w:val="both"/>
      </w:pPr>
      <w:bookmarkStart w:id="75" w:name="bookmark77"/>
      <w:bookmarkEnd w:id="75"/>
      <w:r>
        <w:t xml:space="preserve">копия утвержденной программы проведения экспертно-аналитического </w:t>
      </w:r>
      <w:r>
        <w:lastRenderedPageBreak/>
        <w:t>мероприятия (или выписка из программы);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70"/>
        </w:tabs>
        <w:ind w:firstLine="740"/>
        <w:jc w:val="both"/>
      </w:pPr>
      <w:bookmarkStart w:id="76" w:name="bookmark78"/>
      <w:bookmarkEnd w:id="76"/>
      <w: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D1639D" w:rsidRDefault="005E22FB" w:rsidP="00D16121">
      <w:pPr>
        <w:pStyle w:val="1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77" w:name="bookmark79"/>
      <w:bookmarkEnd w:id="77"/>
      <w:r>
        <w:t>перечень вопросов, на которые должны ответить должностные лица объекта мероприятия до начала проведения мероприятия на данном объ</w:t>
      </w:r>
      <w:r w:rsidR="00D1639D">
        <w:t>екте.</w:t>
      </w:r>
    </w:p>
    <w:p w:rsidR="00D16121" w:rsidRDefault="00D16121" w:rsidP="00D16121">
      <w:pPr>
        <w:pStyle w:val="1"/>
        <w:tabs>
          <w:tab w:val="left" w:pos="965"/>
        </w:tabs>
        <w:ind w:firstLine="0"/>
        <w:jc w:val="both"/>
      </w:pPr>
    </w:p>
    <w:p w:rsidR="00AF4FF0" w:rsidRDefault="005E22FB" w:rsidP="00D16121">
      <w:pPr>
        <w:pStyle w:val="20"/>
        <w:keepNext/>
        <w:keepLines/>
        <w:numPr>
          <w:ilvl w:val="0"/>
          <w:numId w:val="2"/>
        </w:numPr>
        <w:tabs>
          <w:tab w:val="left" w:pos="1033"/>
        </w:tabs>
        <w:ind w:firstLine="740"/>
        <w:jc w:val="both"/>
      </w:pPr>
      <w:bookmarkStart w:id="78" w:name="bookmark80"/>
      <w:bookmarkStart w:id="79" w:name="bookmark83"/>
      <w:bookmarkStart w:id="80" w:name="bookmark81"/>
      <w:bookmarkStart w:id="81" w:name="bookmark82"/>
      <w:bookmarkStart w:id="82" w:name="bookmark84"/>
      <w:bookmarkEnd w:id="78"/>
      <w:bookmarkEnd w:id="79"/>
      <w:r>
        <w:t>Проведение экспертно-аналитического мероприятия и оформление его результатов</w:t>
      </w:r>
      <w:bookmarkEnd w:id="80"/>
      <w:bookmarkEnd w:id="81"/>
      <w:bookmarkEnd w:id="82"/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3"/>
        </w:tabs>
        <w:ind w:firstLine="740"/>
        <w:jc w:val="both"/>
      </w:pPr>
      <w:bookmarkStart w:id="83" w:name="bookmark85"/>
      <w:bookmarkEnd w:id="83"/>
      <w:r>
        <w:t>Экспертно-аналитическое мероприятие проводится на основе утвержденной программы проведения экспертно-аналитического мероприятия.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3"/>
        </w:tabs>
        <w:ind w:firstLine="740"/>
        <w:jc w:val="both"/>
      </w:pPr>
      <w:bookmarkStart w:id="84" w:name="bookmark86"/>
      <w:bookmarkEnd w:id="84"/>
      <w:r>
        <w:t>В ходе проведения экспертно-аналитического мероприятия осуществляется исследование фактических данных и информации по предмету экспертно - аналитического мероприятия, полученных в ходе подготовки и проведения мероприятия и зафиксированных в его рабочей документации.</w:t>
      </w:r>
    </w:p>
    <w:p w:rsidR="00AF4FF0" w:rsidRDefault="005E22FB" w:rsidP="00D16121">
      <w:pPr>
        <w:pStyle w:val="1"/>
        <w:ind w:firstLine="740"/>
        <w:jc w:val="both"/>
      </w:pPr>
      <w:r>
        <w:t>По результатам сбора и анализа информации и материалов по месту расположения объекта экспертно-аналитического мероприятия подготавливается справка, которая подписывается сотрудниками, участвующими в данном мероприятии, и включается в состав рабочей документации мероприятия.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3"/>
        </w:tabs>
        <w:ind w:firstLine="740"/>
        <w:jc w:val="both"/>
      </w:pPr>
      <w:bookmarkStart w:id="85" w:name="bookmark87"/>
      <w:bookmarkEnd w:id="85"/>
      <w:r>
        <w:t>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</w:t>
      </w:r>
      <w:r>
        <w:softHyphen/>
        <w:t>аналитическом мероприятии.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3"/>
        </w:tabs>
        <w:ind w:firstLine="740"/>
        <w:jc w:val="both"/>
      </w:pPr>
      <w:bookmarkStart w:id="86" w:name="bookmark88"/>
      <w:bookmarkEnd w:id="86"/>
      <w:r>
        <w:t>По результатам экспертно-аналитического мероприятия в целом оформляется заключение о результатах экспертно-аналитического мероприяти</w:t>
      </w:r>
      <w:r w:rsidR="00D1639D">
        <w:t>я (Приложение № 4), которое</w:t>
      </w:r>
      <w:r>
        <w:t xml:space="preserve"> </w:t>
      </w:r>
      <w:r w:rsidR="00D1639D">
        <w:t>содержит</w:t>
      </w:r>
      <w:r>
        <w:t>: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37"/>
        </w:tabs>
        <w:ind w:firstLine="740"/>
        <w:jc w:val="both"/>
      </w:pPr>
      <w:bookmarkStart w:id="87" w:name="bookmark89"/>
      <w:bookmarkEnd w:id="87"/>
      <w:r>
        <w:t>исходные данные о мероприятии (основание для проведения мероприятия, предмет, объекты мероприятия, цель (цели), исследуемый период, сроки проведения мероприятия);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1080"/>
        </w:tabs>
        <w:ind w:firstLine="740"/>
        <w:jc w:val="both"/>
      </w:pPr>
      <w:bookmarkStart w:id="88" w:name="bookmark90"/>
      <w:bookmarkEnd w:id="88"/>
      <w: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1080"/>
        </w:tabs>
        <w:ind w:firstLine="740"/>
        <w:jc w:val="both"/>
      </w:pPr>
      <w:bookmarkStart w:id="89" w:name="bookmark91"/>
      <w:bookmarkEnd w:id="89"/>
      <w: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AF4FF0" w:rsidRDefault="00552F7A" w:rsidP="00D16121">
      <w:pPr>
        <w:pStyle w:val="1"/>
        <w:numPr>
          <w:ilvl w:val="0"/>
          <w:numId w:val="3"/>
        </w:numPr>
        <w:tabs>
          <w:tab w:val="left" w:pos="937"/>
        </w:tabs>
        <w:ind w:firstLine="740"/>
        <w:jc w:val="both"/>
      </w:pPr>
      <w:bookmarkStart w:id="90" w:name="bookmark92"/>
      <w:bookmarkEnd w:id="90"/>
      <w:r>
        <w:t xml:space="preserve">при необходимости </w:t>
      </w:r>
      <w:r w:rsidR="00D1639D">
        <w:t>предложения</w:t>
      </w:r>
      <w:r w:rsidR="005E22FB">
        <w:t xml:space="preserve"> </w:t>
      </w:r>
      <w:r w:rsidR="00D1639D">
        <w:t xml:space="preserve">(и /или </w:t>
      </w:r>
      <w:r w:rsidR="005E22FB">
        <w:t>рекомендации</w:t>
      </w:r>
      <w:r w:rsidR="00D1639D">
        <w:t>)</w:t>
      </w:r>
      <w:r w:rsidR="005E22FB">
        <w:t>, основанные на выводах и направленные на решение исследованных проблем и вопросов.</w:t>
      </w:r>
    </w:p>
    <w:p w:rsidR="00AF4FF0" w:rsidRDefault="00D1639D" w:rsidP="00D16121">
      <w:pPr>
        <w:pStyle w:val="1"/>
        <w:ind w:firstLine="740"/>
        <w:jc w:val="both"/>
      </w:pPr>
      <w:r>
        <w:t>З</w:t>
      </w:r>
      <w:r w:rsidR="005E22FB">
        <w:t>аключение может содержать приложения.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3"/>
        </w:tabs>
        <w:ind w:firstLine="500"/>
        <w:jc w:val="both"/>
      </w:pPr>
      <w:bookmarkStart w:id="91" w:name="bookmark93"/>
      <w:bookmarkEnd w:id="91"/>
      <w:r>
        <w:t>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33"/>
        </w:tabs>
        <w:ind w:firstLine="740"/>
        <w:jc w:val="both"/>
      </w:pPr>
      <w:bookmarkStart w:id="92" w:name="bookmark94"/>
      <w:bookmarkEnd w:id="92"/>
      <w:r>
        <w:lastRenderedPageBreak/>
        <w:t>информация о результатах экспертно-аналитического мероприятия должна излагаться в заключении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93" w:name="bookmark95"/>
      <w:bookmarkEnd w:id="93"/>
      <w:r>
        <w:t>заключение должно включать только ту информацию и выводы, которые подтверждаются материалами рабочей документации мероприятия;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90"/>
        </w:tabs>
        <w:ind w:firstLine="740"/>
        <w:jc w:val="both"/>
      </w:pPr>
      <w:bookmarkStart w:id="94" w:name="bookmark96"/>
      <w:bookmarkEnd w:id="94"/>
      <w:r>
        <w:t>выводы в заключении должны быть аргументированными;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95" w:name="bookmark97"/>
      <w:bookmarkEnd w:id="95"/>
      <w:r>
        <w:t>предложения (рекомендации)</w:t>
      </w:r>
      <w:r w:rsidR="00552F7A">
        <w:t xml:space="preserve"> (в случае наличия)</w:t>
      </w:r>
      <w:r>
        <w:t xml:space="preserve">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96" w:name="bookmark98"/>
      <w:bookmarkEnd w:id="96"/>
      <w:r>
        <w:t>в заключении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6567D3" w:rsidRDefault="005E22FB" w:rsidP="00D16121">
      <w:pPr>
        <w:pStyle w:val="1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97" w:name="bookmark99"/>
      <w:bookmarkEnd w:id="97"/>
      <w:r>
        <w:t>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</w:t>
      </w:r>
      <w:r w:rsidR="006567D3">
        <w:t>;</w:t>
      </w:r>
    </w:p>
    <w:p w:rsidR="00AF4FF0" w:rsidRDefault="006567D3" w:rsidP="00D16121">
      <w:pPr>
        <w:pStyle w:val="1"/>
        <w:numPr>
          <w:ilvl w:val="0"/>
          <w:numId w:val="3"/>
        </w:numPr>
        <w:tabs>
          <w:tab w:val="left" w:pos="965"/>
        </w:tabs>
        <w:ind w:firstLine="740"/>
        <w:jc w:val="both"/>
      </w:pPr>
      <w:r>
        <w:t>выводы могут быть отражены по ходу текста или в конце заключения</w:t>
      </w:r>
      <w:r w:rsidR="005E22FB">
        <w:t>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8"/>
        </w:tabs>
        <w:ind w:firstLine="740"/>
        <w:jc w:val="both"/>
      </w:pPr>
      <w:bookmarkStart w:id="98" w:name="bookmark100"/>
      <w:bookmarkEnd w:id="98"/>
      <w:r>
        <w:t>Содержание заключения о результатах экспертно-аналитического мероприятия должно соответствовать: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75"/>
        </w:tabs>
        <w:ind w:firstLine="740"/>
        <w:jc w:val="both"/>
      </w:pPr>
      <w:bookmarkStart w:id="99" w:name="bookmark101"/>
      <w:bookmarkEnd w:id="99"/>
      <w:r>
        <w:t>требованиям Регламента КСО, настоящего Стандарта и иных нормативных документов КСО МО;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80"/>
        </w:tabs>
        <w:ind w:firstLine="740"/>
        <w:jc w:val="both"/>
      </w:pPr>
      <w:bookmarkStart w:id="100" w:name="bookmark102"/>
      <w:bookmarkEnd w:id="100"/>
      <w:r>
        <w:t>исходной постановке задачи, которая сформулирована в наименовании экспертно-аналитического мероприятия в плане работы КСО;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90"/>
        </w:tabs>
        <w:ind w:firstLine="740"/>
        <w:jc w:val="both"/>
      </w:pPr>
      <w:bookmarkStart w:id="101" w:name="bookmark103"/>
      <w:bookmarkEnd w:id="101"/>
      <w:r>
        <w:t>программе проведения экспертно-аналитического мероприятия;</w:t>
      </w:r>
    </w:p>
    <w:p w:rsidR="00AF4FF0" w:rsidRDefault="005E22FB" w:rsidP="00D16121">
      <w:pPr>
        <w:pStyle w:val="1"/>
        <w:numPr>
          <w:ilvl w:val="0"/>
          <w:numId w:val="3"/>
        </w:numPr>
        <w:tabs>
          <w:tab w:val="left" w:pos="990"/>
        </w:tabs>
        <w:ind w:firstLine="740"/>
        <w:jc w:val="both"/>
      </w:pPr>
      <w:bookmarkStart w:id="102" w:name="bookmark104"/>
      <w:bookmarkEnd w:id="102"/>
      <w:r>
        <w:t>рабочей документации мероприятия.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8"/>
        </w:tabs>
        <w:ind w:firstLine="740"/>
        <w:jc w:val="both"/>
      </w:pPr>
      <w:bookmarkStart w:id="103" w:name="bookmark105"/>
      <w:bookmarkEnd w:id="103"/>
      <w:r>
        <w:t xml:space="preserve">Подготовку заключения о результатах экспертно-аналитического мероприятия </w:t>
      </w:r>
      <w:r w:rsidR="009C5FFA">
        <w:t xml:space="preserve">осуществляет инспектор КСО и предоставляет руководителю </w:t>
      </w:r>
      <w:r>
        <w:t>экспертно-аналитического мероприятия.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8"/>
        </w:tabs>
        <w:ind w:firstLine="740"/>
        <w:jc w:val="both"/>
      </w:pPr>
      <w:bookmarkStart w:id="104" w:name="bookmark106"/>
      <w:bookmarkEnd w:id="104"/>
      <w:r>
        <w:t>Одновременно с заключением о результатах экспертно</w:t>
      </w:r>
      <w:r w:rsidR="009C5FFA">
        <w:t>-</w:t>
      </w:r>
      <w:r>
        <w:softHyphen/>
        <w:t xml:space="preserve">аналитического мероприятия подготавливаются проекты </w:t>
      </w:r>
      <w:r w:rsidR="006567D3">
        <w:t xml:space="preserve">сопроводительных и </w:t>
      </w:r>
      <w:r>
        <w:t xml:space="preserve">информационных писем в </w:t>
      </w:r>
      <w:r w:rsidR="009C5FFA">
        <w:t xml:space="preserve">объекты контроля и при необходимости соответствующие </w:t>
      </w:r>
      <w:r>
        <w:t>органы местного самоуправления.</w:t>
      </w:r>
    </w:p>
    <w:p w:rsidR="009C5FFA" w:rsidRDefault="006567D3" w:rsidP="00D1612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22FB" w:rsidRPr="009C5FFA">
        <w:rPr>
          <w:rFonts w:ascii="Times New Roman" w:hAnsi="Times New Roman" w:cs="Times New Roman"/>
          <w:sz w:val="28"/>
          <w:szCs w:val="28"/>
        </w:rPr>
        <w:t>исьма составляются в произвольной форме в соответствии с требованиями по делопро</w:t>
      </w:r>
      <w:r w:rsidR="009C5FFA" w:rsidRPr="009C5FFA">
        <w:rPr>
          <w:rFonts w:ascii="Times New Roman" w:hAnsi="Times New Roman" w:cs="Times New Roman"/>
          <w:sz w:val="28"/>
          <w:szCs w:val="28"/>
        </w:rPr>
        <w:t>изводству, действующими в КСО</w:t>
      </w:r>
      <w:r w:rsidR="005E22FB" w:rsidRPr="009C5FFA">
        <w:rPr>
          <w:rFonts w:ascii="Times New Roman" w:hAnsi="Times New Roman" w:cs="Times New Roman"/>
          <w:sz w:val="28"/>
          <w:szCs w:val="28"/>
        </w:rPr>
        <w:t>.</w:t>
      </w:r>
      <w:r w:rsidR="009C5FFA" w:rsidRPr="009C5FF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F4FF0" w:rsidRPr="009C5FFA" w:rsidRDefault="009C5FFA" w:rsidP="00D1612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C5FF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письме при необходимости указывается просьба проинформировать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КСО о результатах его рассмотрения.</w:t>
      </w:r>
    </w:p>
    <w:p w:rsidR="00AF4FF0" w:rsidRDefault="005E22FB" w:rsidP="00D16121">
      <w:pPr>
        <w:pStyle w:val="1"/>
        <w:numPr>
          <w:ilvl w:val="1"/>
          <w:numId w:val="2"/>
        </w:numPr>
        <w:tabs>
          <w:tab w:val="left" w:pos="1418"/>
        </w:tabs>
        <w:ind w:firstLine="740"/>
        <w:jc w:val="both"/>
        <w:sectPr w:rsidR="00AF4FF0" w:rsidSect="00F65E96">
          <w:pgSz w:w="11900" w:h="16840"/>
          <w:pgMar w:top="1129" w:right="812" w:bottom="1313" w:left="1418" w:header="701" w:footer="885" w:gutter="0"/>
          <w:pgNumType w:start="2"/>
          <w:cols w:space="720"/>
          <w:noEndnote/>
          <w:docGrid w:linePitch="360"/>
        </w:sectPr>
      </w:pPr>
      <w:bookmarkStart w:id="105" w:name="bookmark107"/>
      <w:bookmarkEnd w:id="105"/>
      <w:r>
        <w:t>Сроком окончания экспертно-аналитического мероприятия является</w:t>
      </w:r>
      <w:r w:rsidR="009C5FFA">
        <w:t xml:space="preserve"> дата утверждения заключения</w:t>
      </w:r>
      <w:r>
        <w:t>.</w:t>
      </w:r>
    </w:p>
    <w:p w:rsidR="00AF4FF0" w:rsidRDefault="005E22FB">
      <w:pPr>
        <w:pStyle w:val="1"/>
        <w:ind w:firstLine="0"/>
        <w:jc w:val="right"/>
      </w:pPr>
      <w:r>
        <w:lastRenderedPageBreak/>
        <w:t>УТВЕРЖДАЮ</w:t>
      </w:r>
    </w:p>
    <w:p w:rsidR="00AF4FF0" w:rsidRDefault="009C5FFA">
      <w:pPr>
        <w:pStyle w:val="1"/>
        <w:ind w:firstLine="0"/>
        <w:jc w:val="right"/>
      </w:pPr>
      <w:r>
        <w:t xml:space="preserve">Председатель КСО </w:t>
      </w:r>
    </w:p>
    <w:p w:rsidR="00AF4FF0" w:rsidRDefault="005E22FB">
      <w:pPr>
        <w:pStyle w:val="1"/>
        <w:tabs>
          <w:tab w:val="left" w:leader="underscore" w:pos="1295"/>
        </w:tabs>
        <w:spacing w:after="320"/>
        <w:ind w:firstLine="0"/>
        <w:jc w:val="right"/>
      </w:pPr>
      <w:r>
        <w:tab/>
        <w:t>(Ф.И.О.)</w:t>
      </w:r>
    </w:p>
    <w:p w:rsidR="00AF4FF0" w:rsidRDefault="005E22FB">
      <w:pPr>
        <w:pStyle w:val="20"/>
        <w:keepNext/>
        <w:keepLines/>
        <w:spacing w:after="620"/>
      </w:pPr>
      <w:bookmarkStart w:id="106" w:name="bookmark108"/>
      <w:bookmarkStart w:id="107" w:name="bookmark109"/>
      <w:bookmarkStart w:id="108" w:name="bookmark110"/>
      <w:r>
        <w:t>Примерная программа Экспертно-аналитического мероприятия</w:t>
      </w:r>
      <w:bookmarkEnd w:id="106"/>
      <w:bookmarkEnd w:id="107"/>
      <w:bookmarkEnd w:id="108"/>
    </w:p>
    <w:p w:rsidR="00AF4FF0" w:rsidRDefault="005E22FB">
      <w:pPr>
        <w:pStyle w:val="1"/>
        <w:ind w:firstLine="0"/>
        <w:jc w:val="center"/>
      </w:pPr>
      <w:r>
        <w:rPr>
          <w:i/>
          <w:iCs/>
        </w:rPr>
        <w:t>Программа</w:t>
      </w:r>
    </w:p>
    <w:p w:rsidR="00AF4FF0" w:rsidRDefault="005E22FB">
      <w:pPr>
        <w:pStyle w:val="1"/>
        <w:ind w:firstLine="0"/>
        <w:jc w:val="center"/>
      </w:pPr>
      <w:r>
        <w:t>проведения экспертно-аналитического мероприятия</w:t>
      </w:r>
    </w:p>
    <w:p w:rsidR="00AF4FF0" w:rsidRDefault="005E22FB">
      <w:pPr>
        <w:pStyle w:val="1"/>
        <w:ind w:firstLine="0"/>
        <w:jc w:val="center"/>
      </w:pPr>
      <w:r>
        <w:t>«</w:t>
      </w:r>
      <w:r w:rsidR="004500DA">
        <w:t>___»</w:t>
      </w:r>
    </w:p>
    <w:p w:rsidR="00AF4FF0" w:rsidRDefault="005E22FB">
      <w:pPr>
        <w:pStyle w:val="30"/>
        <w:spacing w:after="60"/>
      </w:pPr>
      <w:r>
        <w:t>(наименование мероприятия в соо</w:t>
      </w:r>
      <w:r w:rsidR="00D16121">
        <w:t>тветствии с планом работы КСО</w:t>
      </w:r>
      <w:r>
        <w:t>)</w:t>
      </w:r>
    </w:p>
    <w:p w:rsidR="00AF4FF0" w:rsidRDefault="005E22FB">
      <w:pPr>
        <w:pStyle w:val="1"/>
        <w:numPr>
          <w:ilvl w:val="0"/>
          <w:numId w:val="4"/>
        </w:numPr>
        <w:tabs>
          <w:tab w:val="left" w:pos="935"/>
        </w:tabs>
        <w:spacing w:after="380" w:line="223" w:lineRule="auto"/>
        <w:ind w:firstLine="580"/>
      </w:pPr>
      <w:bookmarkStart w:id="109" w:name="bookmark111"/>
      <w:bookmarkEnd w:id="109"/>
      <w:r>
        <w:t>Основание для проведения мероприятия:</w:t>
      </w:r>
    </w:p>
    <w:p w:rsidR="00AF4FF0" w:rsidRDefault="005E22FB">
      <w:pPr>
        <w:pStyle w:val="1"/>
        <w:numPr>
          <w:ilvl w:val="0"/>
          <w:numId w:val="4"/>
        </w:numPr>
        <w:tabs>
          <w:tab w:val="left" w:pos="962"/>
          <w:tab w:val="left" w:leader="underscore" w:pos="9518"/>
        </w:tabs>
        <w:spacing w:after="320"/>
        <w:ind w:firstLine="580"/>
      </w:pPr>
      <w:bookmarkStart w:id="110" w:name="bookmark112"/>
      <w:bookmarkEnd w:id="110"/>
      <w:r>
        <w:t>Предмет мероприятия:</w:t>
      </w:r>
      <w:r>
        <w:tab/>
      </w:r>
    </w:p>
    <w:p w:rsidR="00AF4FF0" w:rsidRDefault="005E22FB">
      <w:pPr>
        <w:pStyle w:val="1"/>
        <w:numPr>
          <w:ilvl w:val="0"/>
          <w:numId w:val="4"/>
        </w:numPr>
        <w:tabs>
          <w:tab w:val="left" w:pos="958"/>
        </w:tabs>
        <w:ind w:firstLine="580"/>
      </w:pPr>
      <w:bookmarkStart w:id="111" w:name="bookmark113"/>
      <w:bookmarkEnd w:id="111"/>
      <w:r>
        <w:t>Объекты мероприятия:</w:t>
      </w:r>
    </w:p>
    <w:p w:rsidR="00AF4FF0" w:rsidRDefault="005E22FB">
      <w:pPr>
        <w:pStyle w:val="1"/>
        <w:numPr>
          <w:ilvl w:val="1"/>
          <w:numId w:val="4"/>
        </w:numPr>
        <w:tabs>
          <w:tab w:val="left" w:pos="1164"/>
          <w:tab w:val="left" w:leader="underscore" w:pos="4894"/>
        </w:tabs>
        <w:ind w:firstLine="580"/>
      </w:pPr>
      <w:bookmarkStart w:id="112" w:name="bookmark114"/>
      <w:bookmarkEnd w:id="112"/>
      <w:r>
        <w:tab/>
      </w:r>
    </w:p>
    <w:p w:rsidR="00AF4FF0" w:rsidRDefault="005E22FB">
      <w:pPr>
        <w:pStyle w:val="1"/>
        <w:numPr>
          <w:ilvl w:val="1"/>
          <w:numId w:val="4"/>
        </w:numPr>
        <w:tabs>
          <w:tab w:val="left" w:pos="1169"/>
          <w:tab w:val="left" w:leader="underscore" w:pos="4894"/>
        </w:tabs>
        <w:ind w:firstLine="580"/>
      </w:pPr>
      <w:bookmarkStart w:id="113" w:name="bookmark115"/>
      <w:bookmarkEnd w:id="113"/>
      <w:r>
        <w:tab/>
      </w:r>
    </w:p>
    <w:p w:rsidR="00AF4FF0" w:rsidRDefault="005E22FB">
      <w:pPr>
        <w:pStyle w:val="1"/>
        <w:numPr>
          <w:ilvl w:val="0"/>
          <w:numId w:val="4"/>
        </w:numPr>
        <w:tabs>
          <w:tab w:val="left" w:pos="962"/>
        </w:tabs>
        <w:ind w:firstLine="580"/>
      </w:pPr>
      <w:bookmarkStart w:id="114" w:name="bookmark116"/>
      <w:bookmarkEnd w:id="114"/>
      <w:r>
        <w:t>Цели и вопросы мероприятия:</w:t>
      </w:r>
    </w:p>
    <w:p w:rsidR="00AF4FF0" w:rsidRDefault="005E22FB">
      <w:pPr>
        <w:pStyle w:val="1"/>
        <w:numPr>
          <w:ilvl w:val="1"/>
          <w:numId w:val="4"/>
        </w:numPr>
        <w:tabs>
          <w:tab w:val="left" w:pos="1169"/>
          <w:tab w:val="left" w:leader="underscore" w:pos="4894"/>
        </w:tabs>
        <w:ind w:firstLine="580"/>
      </w:pPr>
      <w:bookmarkStart w:id="115" w:name="bookmark117"/>
      <w:bookmarkEnd w:id="115"/>
      <w:r>
        <w:t>Цель1.</w:t>
      </w:r>
      <w:r>
        <w:tab/>
      </w:r>
    </w:p>
    <w:p w:rsidR="00AF4FF0" w:rsidRDefault="005E22FB">
      <w:pPr>
        <w:pStyle w:val="1"/>
        <w:ind w:firstLine="580"/>
      </w:pPr>
      <w:r>
        <w:t>Вопросы:</w:t>
      </w:r>
    </w:p>
    <w:p w:rsidR="00AF4FF0" w:rsidRDefault="005E22FB">
      <w:pPr>
        <w:pStyle w:val="1"/>
        <w:numPr>
          <w:ilvl w:val="2"/>
          <w:numId w:val="4"/>
        </w:numPr>
        <w:tabs>
          <w:tab w:val="left" w:pos="1380"/>
          <w:tab w:val="left" w:leader="underscore" w:pos="4894"/>
        </w:tabs>
        <w:ind w:firstLine="580"/>
      </w:pPr>
      <w:bookmarkStart w:id="116" w:name="bookmark118"/>
      <w:bookmarkEnd w:id="116"/>
      <w:r>
        <w:tab/>
      </w:r>
    </w:p>
    <w:p w:rsidR="00AF4FF0" w:rsidRDefault="005E22FB">
      <w:pPr>
        <w:pStyle w:val="1"/>
        <w:numPr>
          <w:ilvl w:val="2"/>
          <w:numId w:val="4"/>
        </w:numPr>
        <w:tabs>
          <w:tab w:val="left" w:pos="1380"/>
          <w:tab w:val="left" w:leader="underscore" w:pos="4894"/>
        </w:tabs>
        <w:ind w:firstLine="580"/>
      </w:pPr>
      <w:bookmarkStart w:id="117" w:name="bookmark119"/>
      <w:bookmarkEnd w:id="117"/>
      <w:r>
        <w:tab/>
      </w:r>
    </w:p>
    <w:p w:rsidR="00AF4FF0" w:rsidRDefault="005E22FB">
      <w:pPr>
        <w:pStyle w:val="1"/>
        <w:numPr>
          <w:ilvl w:val="2"/>
          <w:numId w:val="4"/>
        </w:numPr>
        <w:tabs>
          <w:tab w:val="left" w:pos="1380"/>
          <w:tab w:val="left" w:leader="underscore" w:pos="4894"/>
        </w:tabs>
        <w:ind w:firstLine="580"/>
      </w:pPr>
      <w:bookmarkStart w:id="118" w:name="bookmark120"/>
      <w:bookmarkEnd w:id="118"/>
      <w:r>
        <w:tab/>
      </w:r>
    </w:p>
    <w:p w:rsidR="00AF4FF0" w:rsidRDefault="005E22FB">
      <w:pPr>
        <w:pStyle w:val="1"/>
        <w:tabs>
          <w:tab w:val="left" w:leader="underscore" w:pos="4894"/>
        </w:tabs>
        <w:ind w:firstLine="580"/>
      </w:pPr>
      <w:r>
        <w:t>4.2. Цель 2.</w:t>
      </w:r>
      <w:r>
        <w:tab/>
      </w:r>
    </w:p>
    <w:p w:rsidR="00AF4FF0" w:rsidRDefault="005E22FB">
      <w:pPr>
        <w:pStyle w:val="1"/>
        <w:ind w:firstLine="580"/>
      </w:pPr>
      <w:r>
        <w:t>Вопросы:</w:t>
      </w:r>
    </w:p>
    <w:p w:rsidR="00AF4FF0" w:rsidRDefault="005E22FB">
      <w:pPr>
        <w:pStyle w:val="1"/>
        <w:numPr>
          <w:ilvl w:val="0"/>
          <w:numId w:val="5"/>
        </w:numPr>
        <w:tabs>
          <w:tab w:val="left" w:pos="1380"/>
          <w:tab w:val="left" w:leader="underscore" w:pos="4894"/>
        </w:tabs>
        <w:ind w:firstLine="580"/>
      </w:pPr>
      <w:bookmarkStart w:id="119" w:name="bookmark121"/>
      <w:bookmarkEnd w:id="119"/>
      <w:r>
        <w:tab/>
      </w:r>
    </w:p>
    <w:p w:rsidR="00AF4FF0" w:rsidRDefault="005E22FB">
      <w:pPr>
        <w:pStyle w:val="1"/>
        <w:numPr>
          <w:ilvl w:val="0"/>
          <w:numId w:val="5"/>
        </w:numPr>
        <w:tabs>
          <w:tab w:val="left" w:pos="1380"/>
          <w:tab w:val="left" w:leader="underscore" w:pos="4894"/>
        </w:tabs>
        <w:ind w:firstLine="580"/>
      </w:pPr>
      <w:bookmarkStart w:id="120" w:name="bookmark122"/>
      <w:bookmarkEnd w:id="120"/>
      <w:r>
        <w:tab/>
      </w:r>
    </w:p>
    <w:p w:rsidR="00AF4FF0" w:rsidRDefault="005E22FB">
      <w:pPr>
        <w:pStyle w:val="1"/>
        <w:numPr>
          <w:ilvl w:val="0"/>
          <w:numId w:val="5"/>
        </w:numPr>
        <w:tabs>
          <w:tab w:val="left" w:pos="1380"/>
          <w:tab w:val="left" w:leader="underscore" w:pos="4894"/>
        </w:tabs>
        <w:ind w:firstLine="580"/>
      </w:pPr>
      <w:bookmarkStart w:id="121" w:name="bookmark123"/>
      <w:bookmarkEnd w:id="121"/>
      <w:r>
        <w:tab/>
      </w:r>
    </w:p>
    <w:p w:rsidR="00AF4FF0" w:rsidRDefault="005E22FB">
      <w:pPr>
        <w:pStyle w:val="1"/>
        <w:numPr>
          <w:ilvl w:val="0"/>
          <w:numId w:val="4"/>
        </w:numPr>
        <w:tabs>
          <w:tab w:val="left" w:pos="962"/>
          <w:tab w:val="left" w:leader="underscore" w:pos="4894"/>
        </w:tabs>
        <w:ind w:firstLine="580"/>
      </w:pPr>
      <w:bookmarkStart w:id="122" w:name="bookmark124"/>
      <w:bookmarkEnd w:id="122"/>
      <w:r>
        <w:t>Исследуемый период:</w:t>
      </w:r>
      <w:r>
        <w:tab/>
      </w:r>
    </w:p>
    <w:p w:rsidR="00AF4FF0" w:rsidRDefault="005E22FB">
      <w:pPr>
        <w:pStyle w:val="1"/>
        <w:numPr>
          <w:ilvl w:val="0"/>
          <w:numId w:val="4"/>
        </w:numPr>
        <w:tabs>
          <w:tab w:val="left" w:pos="962"/>
        </w:tabs>
        <w:ind w:firstLine="580"/>
      </w:pPr>
      <w:bookmarkStart w:id="123" w:name="bookmark125"/>
      <w:bookmarkEnd w:id="123"/>
      <w:r>
        <w:t xml:space="preserve">Сроки </w:t>
      </w:r>
      <w:r w:rsidR="006567D3">
        <w:t>проведения мероприятия:</w:t>
      </w:r>
    </w:p>
    <w:p w:rsidR="00AF4FF0" w:rsidRDefault="005E22FB">
      <w:pPr>
        <w:pStyle w:val="1"/>
        <w:numPr>
          <w:ilvl w:val="0"/>
          <w:numId w:val="4"/>
        </w:numPr>
        <w:tabs>
          <w:tab w:val="left" w:pos="962"/>
        </w:tabs>
        <w:ind w:firstLine="580"/>
      </w:pPr>
      <w:bookmarkStart w:id="124" w:name="bookmark126"/>
      <w:bookmarkEnd w:id="124"/>
      <w:r>
        <w:t>Состав рабочей группы:</w:t>
      </w:r>
    </w:p>
    <w:p w:rsidR="00AF4FF0" w:rsidRDefault="005E22FB">
      <w:pPr>
        <w:pStyle w:val="1"/>
        <w:pBdr>
          <w:bottom w:val="single" w:sz="4" w:space="0" w:color="auto"/>
        </w:pBdr>
        <w:tabs>
          <w:tab w:val="left" w:leader="underscore" w:pos="4894"/>
        </w:tabs>
        <w:spacing w:after="320"/>
        <w:ind w:firstLine="580"/>
      </w:pPr>
      <w:r>
        <w:t>Руководитель мероприятия:</w:t>
      </w:r>
      <w:r>
        <w:tab/>
      </w:r>
    </w:p>
    <w:p w:rsidR="00AF4FF0" w:rsidRDefault="005E22FB">
      <w:pPr>
        <w:pStyle w:val="1"/>
        <w:tabs>
          <w:tab w:val="left" w:leader="underscore" w:pos="9518"/>
        </w:tabs>
        <w:spacing w:after="320"/>
        <w:ind w:firstLine="580"/>
        <w:sectPr w:rsidR="00AF4FF0">
          <w:headerReference w:type="even" r:id="rId9"/>
          <w:headerReference w:type="default" r:id="rId10"/>
          <w:pgSz w:w="11900" w:h="16840"/>
          <w:pgMar w:top="1782" w:right="822" w:bottom="1782" w:left="1109" w:header="0" w:footer="3" w:gutter="0"/>
          <w:pgNumType w:start="1"/>
          <w:cols w:space="720"/>
          <w:noEndnote/>
          <w:docGrid w:linePitch="360"/>
        </w:sectPr>
      </w:pPr>
      <w:r>
        <w:t>Исполнители мероприятия:</w:t>
      </w:r>
      <w:r>
        <w:tab/>
      </w:r>
    </w:p>
    <w:p w:rsidR="00AF4FF0" w:rsidRDefault="005E22FB">
      <w:pPr>
        <w:pStyle w:val="1"/>
        <w:ind w:firstLine="0"/>
        <w:jc w:val="right"/>
      </w:pPr>
      <w:r>
        <w:lastRenderedPageBreak/>
        <w:t>УТВЕРЖДАЮ</w:t>
      </w:r>
    </w:p>
    <w:p w:rsidR="00AF4FF0" w:rsidRDefault="004500DA">
      <w:pPr>
        <w:pStyle w:val="1"/>
        <w:ind w:firstLine="0"/>
        <w:jc w:val="right"/>
      </w:pPr>
      <w:r>
        <w:t xml:space="preserve">Председатель КСО </w:t>
      </w:r>
    </w:p>
    <w:p w:rsidR="00AF4FF0" w:rsidRDefault="005E22FB">
      <w:pPr>
        <w:pStyle w:val="1"/>
        <w:tabs>
          <w:tab w:val="left" w:leader="underscore" w:pos="1411"/>
        </w:tabs>
        <w:spacing w:after="800"/>
        <w:ind w:firstLine="0"/>
        <w:jc w:val="right"/>
      </w:pPr>
      <w:r>
        <w:tab/>
        <w:t>(Ф.И.О.)</w:t>
      </w:r>
    </w:p>
    <w:p w:rsidR="00AF4FF0" w:rsidRDefault="005E22FB">
      <w:pPr>
        <w:pStyle w:val="a7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План-график проведения экспертно-аналитического мероприятия</w:t>
      </w:r>
    </w:p>
    <w:p w:rsidR="00AF4FF0" w:rsidRDefault="005E22FB" w:rsidP="006567D3">
      <w:pPr>
        <w:pStyle w:val="a7"/>
        <w:spacing w:line="209" w:lineRule="auto"/>
        <w:ind w:left="2969" w:firstLine="571"/>
      </w:pPr>
      <w:r>
        <w:rPr>
          <w:b/>
          <w:bCs/>
          <w:i/>
          <w:iCs/>
          <w:sz w:val="28"/>
          <w:szCs w:val="28"/>
        </w:rPr>
        <w:t>«</w:t>
      </w:r>
      <w:r w:rsidR="006567D3">
        <w:rPr>
          <w:b/>
          <w:bCs/>
          <w:i/>
          <w:iCs/>
          <w:sz w:val="28"/>
          <w:szCs w:val="28"/>
        </w:rPr>
        <w:t>__________</w:t>
      </w:r>
      <w:r>
        <w:rPr>
          <w:b/>
          <w:bCs/>
          <w:sz w:val="28"/>
          <w:szCs w:val="28"/>
        </w:rPr>
        <w:t xml:space="preserve">» </w:t>
      </w:r>
      <w:r>
        <w:t>(наименование мероприятия в соо</w:t>
      </w:r>
      <w:r w:rsidR="004500DA">
        <w:t>тветствии с планом работы КСО</w:t>
      </w:r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2914"/>
        <w:gridCol w:w="4109"/>
        <w:gridCol w:w="2549"/>
        <w:gridCol w:w="1421"/>
        <w:gridCol w:w="1622"/>
      </w:tblGrid>
      <w:tr w:rsidR="00AF4FF0">
        <w:trPr>
          <w:trHeight w:hRule="exact" w:val="293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FF0" w:rsidRDefault="005E22FB">
            <w:pPr>
              <w:pStyle w:val="a9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Цели мероприятия </w:t>
            </w:r>
            <w:r>
              <w:t>(из программы)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FF0" w:rsidRDefault="005E22FB">
            <w:pPr>
              <w:pStyle w:val="a9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Вопросы мероприятия</w:t>
            </w:r>
          </w:p>
          <w:p w:rsidR="00AF4FF0" w:rsidRDefault="005E22FB">
            <w:pPr>
              <w:pStyle w:val="a9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(</w:t>
            </w:r>
            <w:r>
              <w:t>из программы)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FF0" w:rsidRDefault="005E22FB">
            <w:pPr>
              <w:pStyle w:val="a9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Содержание работы </w:t>
            </w:r>
            <w:r>
              <w:rPr>
                <w:b/>
                <w:bCs/>
              </w:rPr>
              <w:t>(</w:t>
            </w:r>
            <w:r>
              <w:t>перечень аналитических процедур)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FF0" w:rsidRDefault="005E22F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Исполнители, подпись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FF0" w:rsidRDefault="005E22F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AF4FF0">
        <w:trPr>
          <w:trHeight w:hRule="exact" w:val="653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4FF0" w:rsidRDefault="00AF4FF0"/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FF0" w:rsidRDefault="00AF4FF0"/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4FF0" w:rsidRDefault="00AF4FF0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FF0" w:rsidRDefault="00AF4FF0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FF0" w:rsidRDefault="005E22FB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начала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FF0" w:rsidRDefault="005E22FB">
            <w:pPr>
              <w:pStyle w:val="a9"/>
              <w:ind w:firstLine="0"/>
            </w:pPr>
            <w:r>
              <w:rPr>
                <w:b/>
                <w:bCs/>
              </w:rPr>
              <w:t>окончания работы</w:t>
            </w:r>
          </w:p>
        </w:tc>
      </w:tr>
      <w:tr w:rsidR="00AF4FF0">
        <w:trPr>
          <w:trHeight w:hRule="exact" w:val="96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FF0" w:rsidRDefault="005E22FB">
            <w:pPr>
              <w:pStyle w:val="a9"/>
              <w:ind w:firstLine="780"/>
              <w:jc w:val="both"/>
            </w:pPr>
            <w: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FF0" w:rsidRDefault="005E22FB">
            <w:pPr>
              <w:pStyle w:val="a9"/>
              <w:ind w:firstLine="820"/>
              <w:rPr>
                <w:sz w:val="48"/>
                <w:szCs w:val="48"/>
              </w:rPr>
            </w:pPr>
            <w:r>
              <w:rPr>
                <w:sz w:val="48"/>
                <w:szCs w:val="48"/>
                <w:vertAlign w:val="superscript"/>
              </w:rPr>
              <w:t>а)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FF0" w:rsidRDefault="005E22FB">
            <w:pPr>
              <w:pStyle w:val="a9"/>
              <w:spacing w:after="40" w:line="276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• •</w:t>
            </w:r>
          </w:p>
          <w:p w:rsidR="00AF4FF0" w:rsidRDefault="005E22FB">
            <w:pPr>
              <w:pStyle w:val="a9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•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</w:tr>
      <w:tr w:rsidR="00AF4FF0">
        <w:trPr>
          <w:trHeight w:hRule="exact" w:val="360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4FF0" w:rsidRDefault="005E22FB">
            <w:pPr>
              <w:pStyle w:val="a9"/>
              <w:ind w:firstLine="820"/>
            </w:pPr>
            <w:r>
              <w:t>б)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</w:tr>
      <w:tr w:rsidR="00AF4FF0">
        <w:trPr>
          <w:trHeight w:hRule="exact" w:val="485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F4FF0" w:rsidRDefault="005E22FB">
            <w:pPr>
              <w:pStyle w:val="a9"/>
              <w:ind w:firstLine="780"/>
              <w:jc w:val="both"/>
            </w:pPr>
            <w:r>
              <w:t>2.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AF4FF0" w:rsidRDefault="005E22FB">
            <w:pPr>
              <w:pStyle w:val="a9"/>
              <w:ind w:firstLine="820"/>
              <w:rPr>
                <w:sz w:val="48"/>
                <w:szCs w:val="48"/>
              </w:rPr>
            </w:pPr>
            <w:r>
              <w:rPr>
                <w:sz w:val="48"/>
                <w:szCs w:val="48"/>
                <w:vertAlign w:val="superscript"/>
              </w:rPr>
              <w:t>а)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</w:tr>
      <w:tr w:rsidR="00AF4FF0">
        <w:trPr>
          <w:trHeight w:hRule="exact" w:val="475"/>
          <w:jc w:val="center"/>
        </w:trPr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FF0" w:rsidRDefault="005E22FB">
            <w:pPr>
              <w:pStyle w:val="a9"/>
              <w:ind w:firstLine="820"/>
            </w:pPr>
            <w:r>
              <w:t>б)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FF0" w:rsidRDefault="00AF4FF0">
            <w:pPr>
              <w:rPr>
                <w:sz w:val="10"/>
                <w:szCs w:val="10"/>
              </w:rPr>
            </w:pPr>
          </w:p>
        </w:tc>
      </w:tr>
    </w:tbl>
    <w:p w:rsidR="00AF4FF0" w:rsidRDefault="00AF4FF0">
      <w:pPr>
        <w:sectPr w:rsidR="00AF4FF0">
          <w:pgSz w:w="16840" w:h="11900" w:orient="landscape"/>
          <w:pgMar w:top="1496" w:right="1043" w:bottom="1496" w:left="1038" w:header="0" w:footer="3" w:gutter="0"/>
          <w:cols w:space="720"/>
          <w:noEndnote/>
          <w:docGrid w:linePitch="360"/>
        </w:sectPr>
      </w:pPr>
    </w:p>
    <w:p w:rsidR="00AF4FF0" w:rsidRDefault="005E22FB">
      <w:pPr>
        <w:pStyle w:val="20"/>
        <w:keepNext/>
        <w:keepLines/>
        <w:spacing w:after="320"/>
      </w:pPr>
      <w:bookmarkStart w:id="125" w:name="bookmark127"/>
      <w:bookmarkStart w:id="126" w:name="bookmark128"/>
      <w:bookmarkStart w:id="127" w:name="bookmark129"/>
      <w:r>
        <w:lastRenderedPageBreak/>
        <w:t>Примерная форма уведомления</w:t>
      </w:r>
      <w:bookmarkEnd w:id="125"/>
      <w:bookmarkEnd w:id="126"/>
      <w:bookmarkEnd w:id="127"/>
    </w:p>
    <w:p w:rsidR="00AF4FF0" w:rsidRDefault="005E22FB">
      <w:pPr>
        <w:pStyle w:val="1"/>
        <w:spacing w:after="260"/>
        <w:ind w:left="6120" w:firstLine="0"/>
        <w:jc w:val="right"/>
      </w:pPr>
      <w:r>
        <w:t>Должность руководителя объекта экспертно</w:t>
      </w:r>
      <w:r>
        <w:softHyphen/>
        <w:t>аналитического мероприятия</w:t>
      </w:r>
    </w:p>
    <w:p w:rsidR="00AF4FF0" w:rsidRDefault="005E22FB">
      <w:pPr>
        <w:pStyle w:val="22"/>
        <w:spacing w:after="320"/>
        <w:ind w:left="0" w:firstLine="0"/>
        <w:jc w:val="right"/>
      </w:pPr>
      <w:r>
        <w:t>ИНИЦИАЛЫ И ФАМИЛИЯ</w:t>
      </w:r>
    </w:p>
    <w:p w:rsidR="00AF4FF0" w:rsidRDefault="005E22FB">
      <w:pPr>
        <w:pStyle w:val="1"/>
        <w:spacing w:after="320"/>
        <w:ind w:firstLine="0"/>
        <w:jc w:val="center"/>
      </w:pPr>
      <w:r>
        <w:t xml:space="preserve">Уважаемый </w:t>
      </w:r>
      <w:r>
        <w:rPr>
          <w:i/>
          <w:iCs/>
        </w:rPr>
        <w:t>имя отчество!</w:t>
      </w:r>
    </w:p>
    <w:p w:rsidR="00AF4FF0" w:rsidRDefault="00D16121">
      <w:pPr>
        <w:pStyle w:val="1"/>
        <w:ind w:firstLine="0"/>
      </w:pPr>
      <w:r>
        <w:t xml:space="preserve">КСО </w:t>
      </w:r>
      <w:r w:rsidR="005E22FB">
        <w:t xml:space="preserve"> уведомляет Вас, что в соответствии с пунктом плана работы</w:t>
      </w:r>
    </w:p>
    <w:p w:rsidR="00AF4FF0" w:rsidRDefault="00D16121">
      <w:pPr>
        <w:pStyle w:val="1"/>
        <w:tabs>
          <w:tab w:val="left" w:leader="underscore" w:pos="8770"/>
        </w:tabs>
        <w:ind w:firstLine="0"/>
      </w:pPr>
      <w:r>
        <w:t xml:space="preserve">КСО </w:t>
      </w:r>
      <w:r w:rsidR="005E22FB">
        <w:t xml:space="preserve"> на 20</w:t>
      </w:r>
      <w:r w:rsidRPr="00552F7A">
        <w:t>___</w:t>
      </w:r>
      <w:r w:rsidR="005E22FB">
        <w:t xml:space="preserve"> год в</w:t>
      </w:r>
      <w:r w:rsidR="005E22FB">
        <w:tab/>
      </w:r>
    </w:p>
    <w:p w:rsidR="00AF4FF0" w:rsidRDefault="005E22FB">
      <w:pPr>
        <w:pStyle w:val="30"/>
        <w:spacing w:after="0"/>
      </w:pPr>
      <w:r>
        <w:t>(наименование объекта мероприятия)</w:t>
      </w:r>
    </w:p>
    <w:p w:rsidR="00AF4FF0" w:rsidRDefault="00D16121">
      <w:pPr>
        <w:pStyle w:val="1"/>
        <w:tabs>
          <w:tab w:val="left" w:leader="underscore" w:pos="9211"/>
        </w:tabs>
        <w:spacing w:line="223" w:lineRule="auto"/>
        <w:ind w:firstLine="0"/>
      </w:pPr>
      <w:r>
        <w:t xml:space="preserve">сотрудники КСО </w:t>
      </w:r>
      <w:r w:rsidR="005E22FB">
        <w:t xml:space="preserve"> </w:t>
      </w:r>
      <w:r w:rsidR="005E22FB">
        <w:tab/>
      </w:r>
    </w:p>
    <w:p w:rsidR="006567D3" w:rsidRDefault="005E22FB">
      <w:pPr>
        <w:pStyle w:val="1"/>
        <w:tabs>
          <w:tab w:val="left" w:leader="underscore" w:pos="6163"/>
        </w:tabs>
        <w:spacing w:line="259" w:lineRule="auto"/>
        <w:ind w:firstLine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(должности, инициалы и фамилии сотрудников КСО) </w:t>
      </w:r>
    </w:p>
    <w:p w:rsidR="00AF4FF0" w:rsidRDefault="005E22FB" w:rsidP="006567D3">
      <w:pPr>
        <w:pStyle w:val="1"/>
        <w:tabs>
          <w:tab w:val="left" w:leader="underscore" w:pos="6163"/>
        </w:tabs>
        <w:spacing w:line="259" w:lineRule="auto"/>
        <w:ind w:firstLine="0"/>
        <w:jc w:val="both"/>
      </w:pPr>
      <w:r>
        <w:t>будут проводить экспертно-аналитическое мероприятие «</w:t>
      </w:r>
      <w:r w:rsidR="006567D3">
        <w:t>_______»</w:t>
      </w:r>
      <w:r>
        <w:t>.</w:t>
      </w:r>
    </w:p>
    <w:p w:rsidR="00AF4FF0" w:rsidRDefault="005E22FB" w:rsidP="006567D3">
      <w:pPr>
        <w:pStyle w:val="30"/>
        <w:spacing w:after="0"/>
        <w:ind w:left="4972" w:firstLine="692"/>
        <w:jc w:val="both"/>
      </w:pPr>
      <w:r>
        <w:t>(наименование мероприятия)</w:t>
      </w:r>
    </w:p>
    <w:p w:rsidR="00AF4FF0" w:rsidRDefault="005E22FB">
      <w:pPr>
        <w:pStyle w:val="1"/>
        <w:tabs>
          <w:tab w:val="left" w:leader="underscore" w:pos="2672"/>
        </w:tabs>
        <w:ind w:firstLine="0"/>
        <w:jc w:val="both"/>
      </w:pPr>
      <w:r>
        <w:t>Срок проведения экспертно-аналитического мероприятия - с «</w:t>
      </w:r>
      <w:r w:rsidR="006567D3">
        <w:t>___</w:t>
      </w:r>
      <w:r>
        <w:t>» по «</w:t>
      </w:r>
      <w:r w:rsidR="006567D3">
        <w:t>___</w:t>
      </w:r>
      <w:r>
        <w:t>»20</w:t>
      </w:r>
      <w:r>
        <w:tab/>
        <w:t>года.</w:t>
      </w:r>
    </w:p>
    <w:p w:rsidR="00AF4FF0" w:rsidRDefault="005E22FB">
      <w:pPr>
        <w:pStyle w:val="1"/>
        <w:ind w:firstLine="0"/>
        <w:jc w:val="both"/>
      </w:pPr>
      <w: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прошу обеспечить необходимые условия для работы сотрудников и подготовить необходимые документы и информацию.</w:t>
      </w:r>
    </w:p>
    <w:p w:rsidR="00AF4FF0" w:rsidRDefault="005E22FB" w:rsidP="006567D3">
      <w:pPr>
        <w:pStyle w:val="1"/>
        <w:tabs>
          <w:tab w:val="left" w:pos="2672"/>
        </w:tabs>
        <w:ind w:left="2920" w:hanging="1905"/>
      </w:pPr>
      <w:r>
        <w:t>Приложение:</w:t>
      </w:r>
      <w:r>
        <w:tab/>
        <w:t>1. Программа проведения экспертно-аналитического</w:t>
      </w:r>
      <w:r w:rsidR="006567D3">
        <w:t xml:space="preserve"> </w:t>
      </w:r>
      <w:r>
        <w:t>мероприятия (копия или выписка) на л. в 1 экз.</w:t>
      </w:r>
    </w:p>
    <w:p w:rsidR="00AF4FF0" w:rsidRDefault="005E22FB">
      <w:pPr>
        <w:pStyle w:val="1"/>
        <w:numPr>
          <w:ilvl w:val="0"/>
          <w:numId w:val="6"/>
        </w:numPr>
        <w:tabs>
          <w:tab w:val="left" w:pos="2942"/>
        </w:tabs>
        <w:ind w:left="2560" w:firstLine="0"/>
      </w:pPr>
      <w:bookmarkStart w:id="128" w:name="bookmark130"/>
      <w:bookmarkEnd w:id="128"/>
      <w:r>
        <w:t>Перечень документов и вопросов на л. в 1 экз.</w:t>
      </w:r>
    </w:p>
    <w:p w:rsidR="00AF4FF0" w:rsidRDefault="005E22FB">
      <w:pPr>
        <w:pStyle w:val="1"/>
        <w:ind w:left="2920" w:firstLine="0"/>
      </w:pPr>
      <w:r>
        <w:t>(при необходимости).</w:t>
      </w:r>
    </w:p>
    <w:p w:rsidR="00AF4FF0" w:rsidRDefault="005E22FB">
      <w:pPr>
        <w:pStyle w:val="1"/>
        <w:numPr>
          <w:ilvl w:val="0"/>
          <w:numId w:val="6"/>
        </w:numPr>
        <w:tabs>
          <w:tab w:val="left" w:pos="2942"/>
        </w:tabs>
        <w:ind w:left="2560" w:firstLine="0"/>
      </w:pPr>
      <w:bookmarkStart w:id="129" w:name="bookmark131"/>
      <w:bookmarkEnd w:id="129"/>
      <w:r>
        <w:t>Приложения для обобщения информации на л. в</w:t>
      </w:r>
    </w:p>
    <w:p w:rsidR="00AF4FF0" w:rsidRDefault="005E22FB">
      <w:pPr>
        <w:pStyle w:val="1"/>
        <w:spacing w:after="320"/>
        <w:ind w:left="2920" w:firstLine="0"/>
      </w:pPr>
      <w:r>
        <w:t>1 экз. (при необходимости).</w:t>
      </w:r>
    </w:p>
    <w:p w:rsidR="00AF4FF0" w:rsidRDefault="005E22FB">
      <w:pPr>
        <w:spacing w:line="1" w:lineRule="exact"/>
        <w:sectPr w:rsidR="00AF4FF0" w:rsidSect="00D16121">
          <w:pgSz w:w="11900" w:h="16840"/>
          <w:pgMar w:top="1959" w:right="985" w:bottom="1959" w:left="195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14300" distB="0" distL="0" distR="0" simplePos="0" relativeHeight="125829378" behindDoc="0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114300</wp:posOffset>
                </wp:positionV>
                <wp:extent cx="1813560" cy="2222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4FF0" w:rsidRDefault="00D16121">
                            <w:pPr>
                              <w:pStyle w:val="1"/>
                              <w:ind w:firstLine="0"/>
                            </w:pPr>
                            <w:r>
                              <w:t xml:space="preserve">Председатель КСО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97.55pt;margin-top:9pt;width:142.8pt;height:17.5pt;z-index:125829378;visibility:visible;mso-wrap-style:none;mso-wrap-distance-left:0;mso-wrap-distance-top: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" filled="f" stroked="f">
                <v:textbox inset="0,0,0,0">
                  <w:txbxContent>
                    <w:p w:rsidR="00AF4FF0" w:rsidRDefault="00D16121">
                      <w:pPr>
                        <w:pStyle w:val="1"/>
                        <w:ind w:firstLine="0"/>
                      </w:pPr>
                      <w:r>
                        <w:t xml:space="preserve">Председатель КСО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7955" distB="14605" distL="0" distR="0" simplePos="0" relativeHeight="125829380" behindDoc="0" locked="0" layoutInCell="1" allowOverlap="1">
                <wp:simplePos x="0" y="0"/>
                <wp:positionH relativeFrom="page">
                  <wp:posOffset>3820795</wp:posOffset>
                </wp:positionH>
                <wp:positionV relativeFrom="paragraph">
                  <wp:posOffset>147955</wp:posOffset>
                </wp:positionV>
                <wp:extent cx="972185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4FF0" w:rsidRDefault="005E22FB">
                            <w:pPr>
                              <w:pStyle w:val="30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личная 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00.85pt;margin-top:11.65pt;width:76.55pt;height:13.7pt;z-index:125829380;visibility:visible;mso-wrap-style:none;mso-wrap-distance-left:0;mso-wrap-distance-top:11.65pt;mso-wrap-distance-right:0;mso-wrap-distance-bottom:1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" filled="f" stroked="f">
                <v:textbox inset="0,0,0,0">
                  <w:txbxContent>
                    <w:p w:rsidR="00AF4FF0" w:rsidRDefault="005E22FB">
                      <w:pPr>
                        <w:pStyle w:val="30"/>
                        <w:spacing w:after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личная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7475" distB="2540" distL="0" distR="0" simplePos="0" relativeHeight="125829382" behindDoc="0" locked="0" layoutInCell="1" allowOverlap="1">
                <wp:simplePos x="0" y="0"/>
                <wp:positionH relativeFrom="page">
                  <wp:posOffset>5817235</wp:posOffset>
                </wp:positionH>
                <wp:positionV relativeFrom="paragraph">
                  <wp:posOffset>117475</wp:posOffset>
                </wp:positionV>
                <wp:extent cx="423545" cy="2165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4FF0" w:rsidRDefault="005E22FB">
                            <w:pPr>
                              <w:pStyle w:val="1"/>
                              <w:ind w:firstLine="0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458.05pt;margin-top:9.25pt;width:33.35pt;height:17.05pt;z-index:125829382;visibility:visible;mso-wrap-style:none;mso-wrap-distance-left:0;mso-wrap-distance-top:9.25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" filled="f" stroked="f">
                <v:textbox inset="0,0,0,0">
                  <w:txbxContent>
                    <w:p w:rsidR="00AF4FF0" w:rsidRDefault="005E22FB">
                      <w:pPr>
                        <w:pStyle w:val="1"/>
                        <w:ind w:firstLine="0"/>
                      </w:pPr>
                      <w:r>
                        <w:t>ФИО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4FF0" w:rsidRDefault="005E22FB">
      <w:pPr>
        <w:pStyle w:val="1"/>
        <w:spacing w:after="960"/>
        <w:ind w:left="3060" w:firstLine="0"/>
      </w:pPr>
      <w:r>
        <w:rPr>
          <w:b/>
          <w:bCs/>
        </w:rPr>
        <w:lastRenderedPageBreak/>
        <w:t>Примерная форма заключения</w:t>
      </w:r>
    </w:p>
    <w:p w:rsidR="00AF4FF0" w:rsidRDefault="005E22FB">
      <w:pPr>
        <w:pStyle w:val="20"/>
        <w:keepNext/>
        <w:keepLines/>
        <w:spacing w:after="0"/>
      </w:pPr>
      <w:bookmarkStart w:id="130" w:name="bookmark132"/>
      <w:bookmarkStart w:id="131" w:name="bookmark133"/>
      <w:bookmarkStart w:id="132" w:name="bookmark134"/>
      <w:r>
        <w:t>Заключение</w:t>
      </w:r>
      <w:r>
        <w:br/>
        <w:t>о результатах экспертно-аналитического мероприятия</w:t>
      </w:r>
      <w:bookmarkEnd w:id="130"/>
      <w:bookmarkEnd w:id="131"/>
      <w:bookmarkEnd w:id="132"/>
    </w:p>
    <w:p w:rsidR="00AF4FF0" w:rsidRDefault="005E22FB">
      <w:pPr>
        <w:pStyle w:val="30"/>
        <w:spacing w:after="640" w:line="218" w:lineRule="auto"/>
      </w:pPr>
      <w:r>
        <w:rPr>
          <w:sz w:val="28"/>
          <w:szCs w:val="28"/>
        </w:rPr>
        <w:t>«</w:t>
      </w:r>
      <w:r w:rsidR="00D16121" w:rsidRPr="00D1612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>
        <w:t>(наименование мероприятия в соо</w:t>
      </w:r>
      <w:r w:rsidR="00D16121">
        <w:t>тветствии с планом работы КСО</w:t>
      </w:r>
      <w:r>
        <w:t>)</w:t>
      </w:r>
    </w:p>
    <w:p w:rsidR="00AF4FF0" w:rsidRDefault="005E22FB">
      <w:pPr>
        <w:pStyle w:val="1"/>
        <w:pBdr>
          <w:bottom w:val="single" w:sz="4" w:space="0" w:color="auto"/>
        </w:pBdr>
        <w:spacing w:after="320"/>
        <w:ind w:firstLine="0"/>
      </w:pPr>
      <w:r>
        <w:t>Основание для проведения мероприятия:</w:t>
      </w:r>
    </w:p>
    <w:p w:rsidR="00AF4FF0" w:rsidRDefault="005E22FB">
      <w:pPr>
        <w:pStyle w:val="1"/>
        <w:tabs>
          <w:tab w:val="left" w:leader="underscore" w:pos="9189"/>
        </w:tabs>
        <w:ind w:firstLine="0"/>
      </w:pPr>
      <w:r>
        <w:t>Предмет мероприятия:</w:t>
      </w:r>
      <w:r>
        <w:tab/>
      </w:r>
    </w:p>
    <w:p w:rsidR="00AF4FF0" w:rsidRDefault="005E22FB">
      <w:pPr>
        <w:pStyle w:val="1"/>
        <w:tabs>
          <w:tab w:val="left" w:leader="underscore" w:pos="8918"/>
        </w:tabs>
        <w:spacing w:after="320"/>
        <w:ind w:firstLine="0"/>
      </w:pPr>
      <w:r>
        <w:t>Объект (объекты) мероприятия:</w:t>
      </w:r>
      <w:r>
        <w:tab/>
      </w:r>
    </w:p>
    <w:p w:rsidR="00AF4FF0" w:rsidRDefault="005E22FB">
      <w:pPr>
        <w:pStyle w:val="1"/>
        <w:tabs>
          <w:tab w:val="left" w:leader="underscore" w:pos="9189"/>
        </w:tabs>
        <w:ind w:firstLine="0"/>
      </w:pPr>
      <w:r>
        <w:t>Цель (цели) мероприятия:</w:t>
      </w:r>
      <w:r>
        <w:tab/>
      </w:r>
    </w:p>
    <w:p w:rsidR="00AF4FF0" w:rsidRDefault="005E22FB">
      <w:pPr>
        <w:pStyle w:val="1"/>
        <w:tabs>
          <w:tab w:val="left" w:leader="underscore" w:pos="8918"/>
        </w:tabs>
        <w:ind w:firstLine="0"/>
      </w:pPr>
      <w:r>
        <w:t>Анализируемый период:</w:t>
      </w:r>
      <w:r>
        <w:tab/>
      </w:r>
    </w:p>
    <w:p w:rsidR="00AF4FF0" w:rsidRDefault="005E22FB">
      <w:pPr>
        <w:pStyle w:val="1"/>
        <w:ind w:firstLine="0"/>
      </w:pPr>
      <w:r>
        <w:t>Сроки проведения мероприятия с по</w:t>
      </w:r>
    </w:p>
    <w:p w:rsidR="00AF4FF0" w:rsidRDefault="005E22FB">
      <w:pPr>
        <w:pStyle w:val="1"/>
        <w:ind w:firstLine="0"/>
      </w:pPr>
      <w:r>
        <w:t>Результаты мероприятия:</w:t>
      </w:r>
    </w:p>
    <w:p w:rsidR="00AF4FF0" w:rsidRDefault="005E22FB">
      <w:pPr>
        <w:pStyle w:val="1"/>
        <w:numPr>
          <w:ilvl w:val="0"/>
          <w:numId w:val="7"/>
        </w:numPr>
        <w:tabs>
          <w:tab w:val="left" w:pos="929"/>
          <w:tab w:val="left" w:leader="underscore" w:pos="9189"/>
        </w:tabs>
        <w:ind w:firstLine="580"/>
      </w:pPr>
      <w:bookmarkStart w:id="133" w:name="bookmark135"/>
      <w:bookmarkEnd w:id="133"/>
      <w:r>
        <w:tab/>
      </w:r>
    </w:p>
    <w:p w:rsidR="00AF4FF0" w:rsidRDefault="005E22FB">
      <w:pPr>
        <w:pStyle w:val="1"/>
        <w:numPr>
          <w:ilvl w:val="0"/>
          <w:numId w:val="7"/>
        </w:numPr>
        <w:tabs>
          <w:tab w:val="left" w:pos="958"/>
          <w:tab w:val="left" w:leader="underscore" w:pos="9189"/>
        </w:tabs>
        <w:ind w:firstLine="580"/>
      </w:pPr>
      <w:bookmarkStart w:id="134" w:name="bookmark136"/>
      <w:bookmarkEnd w:id="134"/>
      <w:r>
        <w:tab/>
      </w:r>
    </w:p>
    <w:p w:rsidR="00AF4FF0" w:rsidRDefault="005E22FB">
      <w:pPr>
        <w:pStyle w:val="1"/>
        <w:ind w:firstLine="0"/>
      </w:pPr>
      <w:r>
        <w:t>Выводы:</w:t>
      </w:r>
    </w:p>
    <w:p w:rsidR="00AF4FF0" w:rsidRDefault="005E22FB">
      <w:pPr>
        <w:pStyle w:val="1"/>
        <w:numPr>
          <w:ilvl w:val="0"/>
          <w:numId w:val="8"/>
        </w:numPr>
        <w:tabs>
          <w:tab w:val="left" w:pos="929"/>
          <w:tab w:val="left" w:leader="underscore" w:pos="9189"/>
        </w:tabs>
        <w:ind w:firstLine="580"/>
      </w:pPr>
      <w:bookmarkStart w:id="135" w:name="bookmark137"/>
      <w:bookmarkEnd w:id="135"/>
      <w:r>
        <w:tab/>
      </w:r>
    </w:p>
    <w:p w:rsidR="00AF4FF0" w:rsidRDefault="005E22FB">
      <w:pPr>
        <w:pStyle w:val="1"/>
        <w:numPr>
          <w:ilvl w:val="0"/>
          <w:numId w:val="8"/>
        </w:numPr>
        <w:tabs>
          <w:tab w:val="left" w:pos="958"/>
          <w:tab w:val="left" w:leader="underscore" w:pos="8918"/>
        </w:tabs>
        <w:ind w:firstLine="580"/>
      </w:pPr>
      <w:bookmarkStart w:id="136" w:name="bookmark138"/>
      <w:bookmarkEnd w:id="136"/>
      <w:r>
        <w:tab/>
      </w:r>
    </w:p>
    <w:p w:rsidR="00AF4FF0" w:rsidRDefault="005E22FB">
      <w:pPr>
        <w:pStyle w:val="1"/>
        <w:ind w:firstLine="0"/>
      </w:pPr>
      <w:r>
        <w:t>Предложения (рекомендации):</w:t>
      </w:r>
    </w:p>
    <w:p w:rsidR="00AF4FF0" w:rsidRDefault="005E22FB">
      <w:pPr>
        <w:pStyle w:val="1"/>
        <w:numPr>
          <w:ilvl w:val="0"/>
          <w:numId w:val="9"/>
        </w:numPr>
        <w:tabs>
          <w:tab w:val="left" w:pos="929"/>
          <w:tab w:val="left" w:leader="underscore" w:pos="9189"/>
        </w:tabs>
        <w:ind w:firstLine="580"/>
      </w:pPr>
      <w:bookmarkStart w:id="137" w:name="bookmark139"/>
      <w:bookmarkEnd w:id="137"/>
      <w:r>
        <w:tab/>
      </w:r>
    </w:p>
    <w:p w:rsidR="00AF4FF0" w:rsidRDefault="005E22FB">
      <w:pPr>
        <w:pStyle w:val="1"/>
        <w:numPr>
          <w:ilvl w:val="0"/>
          <w:numId w:val="9"/>
        </w:numPr>
        <w:tabs>
          <w:tab w:val="left" w:pos="958"/>
          <w:tab w:val="left" w:leader="underscore" w:pos="9189"/>
        </w:tabs>
        <w:spacing w:after="320"/>
        <w:ind w:firstLine="580"/>
      </w:pPr>
      <w:bookmarkStart w:id="138" w:name="bookmark140"/>
      <w:bookmarkEnd w:id="138"/>
      <w:r>
        <w:tab/>
      </w:r>
    </w:p>
    <w:p w:rsidR="00AF4FF0" w:rsidRDefault="005E22FB">
      <w:pPr>
        <w:pStyle w:val="1"/>
        <w:ind w:firstLine="580"/>
      </w:pPr>
      <w:r>
        <w:t>Приложение:</w:t>
      </w:r>
    </w:p>
    <w:p w:rsidR="00AF4FF0" w:rsidRDefault="005E22FB">
      <w:pPr>
        <w:pStyle w:val="1"/>
        <w:numPr>
          <w:ilvl w:val="0"/>
          <w:numId w:val="10"/>
        </w:numPr>
        <w:tabs>
          <w:tab w:val="left" w:pos="929"/>
          <w:tab w:val="left" w:leader="underscore" w:pos="9189"/>
        </w:tabs>
        <w:ind w:firstLine="580"/>
      </w:pPr>
      <w:bookmarkStart w:id="139" w:name="bookmark141"/>
      <w:bookmarkEnd w:id="139"/>
      <w:r>
        <w:tab/>
      </w:r>
    </w:p>
    <w:p w:rsidR="00AF4FF0" w:rsidRDefault="005E22FB">
      <w:pPr>
        <w:pStyle w:val="1"/>
        <w:numPr>
          <w:ilvl w:val="0"/>
          <w:numId w:val="10"/>
        </w:numPr>
        <w:tabs>
          <w:tab w:val="left" w:pos="958"/>
          <w:tab w:val="left" w:leader="underscore" w:pos="9189"/>
        </w:tabs>
        <w:spacing w:after="320"/>
        <w:ind w:firstLine="580"/>
      </w:pPr>
      <w:bookmarkStart w:id="140" w:name="bookmark142"/>
      <w:bookmarkEnd w:id="140"/>
      <w:r>
        <w:tab/>
      </w:r>
    </w:p>
    <w:sectPr w:rsidR="00AF4FF0">
      <w:headerReference w:type="even" r:id="rId11"/>
      <w:headerReference w:type="default" r:id="rId12"/>
      <w:pgSz w:w="11900" w:h="16840"/>
      <w:pgMar w:top="1868" w:right="851" w:bottom="1868" w:left="1669" w:header="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FB" w:rsidRDefault="006254FB">
      <w:r>
        <w:separator/>
      </w:r>
    </w:p>
  </w:endnote>
  <w:endnote w:type="continuationSeparator" w:id="0">
    <w:p w:rsidR="006254FB" w:rsidRDefault="0062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F09" w:rsidRDefault="006D1F09">
    <w:pPr>
      <w:pStyle w:val="ac"/>
      <w:jc w:val="right"/>
    </w:pPr>
  </w:p>
  <w:p w:rsidR="00F65E96" w:rsidRDefault="00F65E9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F09" w:rsidRDefault="006D1F09">
    <w:pPr>
      <w:pStyle w:val="ac"/>
      <w:jc w:val="right"/>
    </w:pPr>
  </w:p>
  <w:p w:rsidR="00F65E96" w:rsidRDefault="00F65E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FB" w:rsidRDefault="006254FB"/>
  </w:footnote>
  <w:footnote w:type="continuationSeparator" w:id="0">
    <w:p w:rsidR="006254FB" w:rsidRDefault="006254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F0" w:rsidRDefault="005E22F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8050530</wp:posOffset>
              </wp:positionH>
              <wp:positionV relativeFrom="page">
                <wp:posOffset>581025</wp:posOffset>
              </wp:positionV>
              <wp:extent cx="1304290" cy="1612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29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4FF0" w:rsidRDefault="005E22FB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2DA6" w:rsidRPr="00252DA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633.9pt;margin-top:45.75pt;width:102.7pt;height:12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2zWkgEAACIDAAAOAAAAZHJzL2Uyb0RvYy54bWysUsFOwzAMvSPxD1HurN2G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" filled="f" stroked="f">
              <v:textbox style="mso-fit-shape-to-text:t" inset="0,0,0,0">
                <w:txbxContent>
                  <w:p w:rsidR="00AF4FF0" w:rsidRDefault="005E22FB">
                    <w:pPr>
                      <w:pStyle w:val="2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2DA6" w:rsidRPr="00252DA6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F0" w:rsidRDefault="005E22F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5708650</wp:posOffset>
              </wp:positionH>
              <wp:positionV relativeFrom="page">
                <wp:posOffset>759460</wp:posOffset>
              </wp:positionV>
              <wp:extent cx="1289050" cy="1612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4FF0" w:rsidRDefault="005E22FB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2DA6" w:rsidRPr="00252DA6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449.5pt;margin-top:59.8pt;width:101.5pt;height:12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" filled="f" stroked="f">
              <v:textbox style="mso-fit-shape-to-text:t" inset="0,0,0,0">
                <w:txbxContent>
                  <w:p w:rsidR="00AF4FF0" w:rsidRDefault="005E22FB">
                    <w:pPr>
                      <w:pStyle w:val="2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2DA6" w:rsidRPr="00252DA6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F0" w:rsidRDefault="005E22F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4897755</wp:posOffset>
              </wp:positionH>
              <wp:positionV relativeFrom="page">
                <wp:posOffset>872490</wp:posOffset>
              </wp:positionV>
              <wp:extent cx="1301750" cy="1612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4FF0" w:rsidRDefault="005E22FB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2DA6" w:rsidRPr="00252DA6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385.65pt;margin-top:68.7pt;width:102.5pt;height:12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" filled="f" stroked="f">
              <v:textbox style="mso-fit-shape-to-text:t" inset="0,0,0,0">
                <w:txbxContent>
                  <w:p w:rsidR="00AF4FF0" w:rsidRDefault="005E22FB">
                    <w:pPr>
                      <w:pStyle w:val="2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2DA6" w:rsidRPr="00252DA6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F0" w:rsidRDefault="005E22F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4897755</wp:posOffset>
              </wp:positionH>
              <wp:positionV relativeFrom="page">
                <wp:posOffset>872490</wp:posOffset>
              </wp:positionV>
              <wp:extent cx="1301750" cy="1612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4FF0" w:rsidRDefault="005E22FB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385.65pt;margin-top:68.7pt;width:102.5pt;height:12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" filled="f" stroked="f">
              <v:textbox style="mso-fit-shape-to-text:t" inset="0,0,0,0">
                <w:txbxContent>
                  <w:p w:rsidR="00AF4FF0" w:rsidRDefault="005E22FB">
                    <w:pPr>
                      <w:pStyle w:val="2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3438"/>
    <w:multiLevelType w:val="multilevel"/>
    <w:tmpl w:val="F7A8A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77E51"/>
    <w:multiLevelType w:val="multilevel"/>
    <w:tmpl w:val="85C41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24BDC"/>
    <w:multiLevelType w:val="multilevel"/>
    <w:tmpl w:val="DA581A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D3174"/>
    <w:multiLevelType w:val="multilevel"/>
    <w:tmpl w:val="EA24F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D7F5F"/>
    <w:multiLevelType w:val="multilevel"/>
    <w:tmpl w:val="52BC836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92DAD"/>
    <w:multiLevelType w:val="multilevel"/>
    <w:tmpl w:val="22D0D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7B1696"/>
    <w:multiLevelType w:val="multilevel"/>
    <w:tmpl w:val="62363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1450F"/>
    <w:multiLevelType w:val="multilevel"/>
    <w:tmpl w:val="1E6C6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D409E0"/>
    <w:multiLevelType w:val="multilevel"/>
    <w:tmpl w:val="06BCA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365653"/>
    <w:multiLevelType w:val="multilevel"/>
    <w:tmpl w:val="F3B02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F0"/>
    <w:rsid w:val="00086390"/>
    <w:rsid w:val="00252DA6"/>
    <w:rsid w:val="002D6E4A"/>
    <w:rsid w:val="002E50C2"/>
    <w:rsid w:val="004500DA"/>
    <w:rsid w:val="00552F7A"/>
    <w:rsid w:val="005A1C07"/>
    <w:rsid w:val="005E22FB"/>
    <w:rsid w:val="005F66DF"/>
    <w:rsid w:val="006254FB"/>
    <w:rsid w:val="006567D3"/>
    <w:rsid w:val="006836A7"/>
    <w:rsid w:val="006D1F09"/>
    <w:rsid w:val="007E3012"/>
    <w:rsid w:val="00842606"/>
    <w:rsid w:val="008465B0"/>
    <w:rsid w:val="009B7581"/>
    <w:rsid w:val="009C5FFA"/>
    <w:rsid w:val="009D4512"/>
    <w:rsid w:val="009F6CA8"/>
    <w:rsid w:val="00AA43AF"/>
    <w:rsid w:val="00AC5705"/>
    <w:rsid w:val="00AF4FF0"/>
    <w:rsid w:val="00D16121"/>
    <w:rsid w:val="00D1639D"/>
    <w:rsid w:val="00D34779"/>
    <w:rsid w:val="00F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C9A54-F2CB-4079-B52D-94A220FE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72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80"/>
      <w:ind w:left="2020" w:hanging="202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pacing w:line="223" w:lineRule="auto"/>
      <w:ind w:left="1910" w:hanging="19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65E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5E96"/>
    <w:rPr>
      <w:color w:val="000000"/>
    </w:rPr>
  </w:style>
  <w:style w:type="paragraph" w:styleId="ac">
    <w:name w:val="footer"/>
    <w:basedOn w:val="a"/>
    <w:link w:val="ad"/>
    <w:uiPriority w:val="99"/>
    <w:unhideWhenUsed/>
    <w:rsid w:val="00F65E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5E9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65E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5E9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13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/>
  <LinksUpToDate>false</LinksUpToDate>
  <CharactersWithSpaces>20203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subject/>
  <dc:creator>Admin</dc:creator>
  <cp:keywords/>
  <cp:lastModifiedBy>Еличева Татьяна</cp:lastModifiedBy>
  <cp:revision>6</cp:revision>
  <cp:lastPrinted>2021-07-22T13:18:00Z</cp:lastPrinted>
  <dcterms:created xsi:type="dcterms:W3CDTF">2021-07-08T10:56:00Z</dcterms:created>
  <dcterms:modified xsi:type="dcterms:W3CDTF">2021-07-22T13:35:00Z</dcterms:modified>
</cp:coreProperties>
</file>