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F55" w:rsidRDefault="00195F55" w:rsidP="00195F55">
      <w:pPr>
        <w:spacing w:line="240" w:lineRule="auto"/>
        <w:jc w:val="center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>Срок проведения антикоррупционной экспертизы 3 дня</w:t>
      </w:r>
    </w:p>
    <w:bookmarkEnd w:id="0"/>
    <w:p w:rsidR="00056964" w:rsidRPr="00EE6008" w:rsidRDefault="0037322E" w:rsidP="002D351D">
      <w:pPr>
        <w:spacing w:line="240" w:lineRule="auto"/>
        <w:rPr>
          <w:bC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0.05pt;margin-top:11.35pt;width:64.9pt;height:67.3pt;z-index:251657216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7" DrawAspect="Content" ObjectID="_1679922686" r:id="rId7"/>
        </w:object>
      </w:r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 РАЙОНА</w:t>
      </w:r>
    </w:p>
    <w:p w:rsidR="00621A47" w:rsidRDefault="00621A47" w:rsidP="00621A47">
      <w:pPr>
        <w:rPr>
          <w:sz w:val="28"/>
          <w:szCs w:val="28"/>
        </w:rPr>
      </w:pPr>
    </w:p>
    <w:p w:rsidR="00621A47" w:rsidRDefault="00621A47" w:rsidP="00621A4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  <w:r w:rsidR="0062211A">
        <w:rPr>
          <w:b/>
          <w:bCs/>
          <w:sz w:val="44"/>
          <w:szCs w:val="44"/>
        </w:rPr>
        <w:t xml:space="preserve"> </w:t>
      </w:r>
      <w:r w:rsidR="00195F55">
        <w:rPr>
          <w:b/>
          <w:bCs/>
          <w:sz w:val="44"/>
          <w:szCs w:val="44"/>
        </w:rPr>
        <w:t>(ПРОЕКТ)</w:t>
      </w:r>
    </w:p>
    <w:p w:rsidR="00621A47" w:rsidRDefault="00621A47" w:rsidP="00621A47">
      <w:pPr>
        <w:rPr>
          <w:sz w:val="28"/>
          <w:szCs w:val="28"/>
        </w:rPr>
      </w:pPr>
    </w:p>
    <w:p w:rsidR="00621A47" w:rsidRPr="005403FD" w:rsidRDefault="0037322E" w:rsidP="00621A47">
      <w:pPr>
        <w:jc w:val="center"/>
        <w:rPr>
          <w:sz w:val="28"/>
          <w:szCs w:val="28"/>
          <w:u w:val="single"/>
        </w:rPr>
      </w:pPr>
      <w:r>
        <w:rPr>
          <w:noProof/>
          <w:u w:val="single"/>
          <w:lang w:eastAsia="ru-RU"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>
                <wp:simplePos x="0" y="0"/>
                <wp:positionH relativeFrom="column">
                  <wp:posOffset>-20807681</wp:posOffset>
                </wp:positionH>
                <wp:positionV relativeFrom="paragraph">
                  <wp:posOffset>-20807681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5AD62" id="Прямая соединительная линия 1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1638.4pt,-1638.4pt" to="-1638.4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" strokeweight=".71mm">
                <v:stroke joinstyle="miter"/>
              </v:line>
            </w:pict>
          </mc:Fallback>
        </mc:AlternateContent>
      </w:r>
      <w:r w:rsidR="00621A47" w:rsidRPr="00772AB0">
        <w:rPr>
          <w:sz w:val="28"/>
          <w:szCs w:val="28"/>
          <w:u w:val="single"/>
        </w:rPr>
        <w:t>от</w:t>
      </w:r>
      <w:r w:rsidR="00683634">
        <w:rPr>
          <w:sz w:val="28"/>
          <w:szCs w:val="28"/>
          <w:u w:val="single"/>
        </w:rPr>
        <w:t xml:space="preserve"> </w:t>
      </w:r>
      <w:r w:rsidR="00E74B7B">
        <w:rPr>
          <w:sz w:val="28"/>
          <w:szCs w:val="28"/>
          <w:u w:val="single"/>
        </w:rPr>
        <w:t xml:space="preserve"> </w:t>
      </w:r>
      <w:r w:rsidR="007933A5">
        <w:rPr>
          <w:sz w:val="28"/>
          <w:szCs w:val="28"/>
          <w:u w:val="single"/>
        </w:rPr>
        <w:t xml:space="preserve">                     </w:t>
      </w:r>
      <w:r w:rsidR="002D039A">
        <w:rPr>
          <w:sz w:val="28"/>
          <w:szCs w:val="28"/>
          <w:u w:val="single"/>
        </w:rPr>
        <w:t xml:space="preserve"> </w:t>
      </w:r>
      <w:r w:rsidR="00621A47" w:rsidRPr="005403FD">
        <w:rPr>
          <w:sz w:val="28"/>
          <w:szCs w:val="28"/>
          <w:u w:val="single"/>
        </w:rPr>
        <w:t xml:space="preserve">№ </w:t>
      </w:r>
      <w:r w:rsidR="00F17C04">
        <w:rPr>
          <w:sz w:val="28"/>
          <w:szCs w:val="28"/>
          <w:u w:val="single"/>
        </w:rPr>
        <w:t xml:space="preserve"> </w:t>
      </w:r>
      <w:r w:rsidR="007933A5">
        <w:rPr>
          <w:sz w:val="28"/>
          <w:szCs w:val="28"/>
          <w:u w:val="single"/>
        </w:rPr>
        <w:t xml:space="preserve">      </w:t>
      </w:r>
      <w:r w:rsidR="00356E71">
        <w:rPr>
          <w:sz w:val="28"/>
          <w:szCs w:val="28"/>
          <w:u w:val="single"/>
        </w:rPr>
        <w:t xml:space="preserve"> </w:t>
      </w:r>
      <w:r w:rsidR="005403FD" w:rsidRPr="005403FD">
        <w:rPr>
          <w:sz w:val="28"/>
          <w:szCs w:val="28"/>
          <w:u w:val="single"/>
        </w:rPr>
        <w:t>-п</w:t>
      </w:r>
    </w:p>
    <w:p w:rsidR="00621A47" w:rsidRDefault="00621A47" w:rsidP="00621A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:rsidR="00621A47" w:rsidRPr="00BA39E3" w:rsidRDefault="00621A47" w:rsidP="00621A47">
      <w:pPr>
        <w:rPr>
          <w:sz w:val="20"/>
          <w:szCs w:val="20"/>
        </w:rPr>
      </w:pPr>
    </w:p>
    <w:p w:rsidR="00621A47" w:rsidRDefault="00621A47" w:rsidP="00621A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621A47" w:rsidRDefault="00621A47" w:rsidP="00621A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«Экономическое развитие Юж</w:t>
      </w:r>
      <w:r w:rsidR="00BA39E3">
        <w:rPr>
          <w:b/>
          <w:bCs/>
          <w:sz w:val="28"/>
          <w:szCs w:val="28"/>
        </w:rPr>
        <w:t>ского муниципального района</w:t>
      </w:r>
      <w:r>
        <w:rPr>
          <w:b/>
          <w:bCs/>
          <w:sz w:val="28"/>
          <w:szCs w:val="28"/>
        </w:rPr>
        <w:t>», утвержденную постановлением Администрации Южского муниципального района</w:t>
      </w:r>
      <w:r w:rsidR="00BA39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 </w:t>
      </w:r>
      <w:r w:rsidR="00B16F92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>.</w:t>
      </w:r>
      <w:r w:rsidR="00B16F9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2.2017 № </w:t>
      </w:r>
      <w:r w:rsidR="00B16F92">
        <w:rPr>
          <w:b/>
          <w:bCs/>
          <w:sz w:val="28"/>
          <w:szCs w:val="28"/>
        </w:rPr>
        <w:t>135</w:t>
      </w:r>
      <w:r w:rsidR="00BA39E3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-п</w:t>
      </w:r>
    </w:p>
    <w:p w:rsidR="00621A47" w:rsidRPr="00BA39E3" w:rsidRDefault="00621A47" w:rsidP="00621A47">
      <w:pPr>
        <w:pStyle w:val="a3"/>
        <w:spacing w:after="0" w:line="240" w:lineRule="auto"/>
        <w:jc w:val="center"/>
        <w:rPr>
          <w:sz w:val="20"/>
          <w:szCs w:val="20"/>
        </w:rPr>
      </w:pPr>
    </w:p>
    <w:p w:rsidR="00621A47" w:rsidRDefault="00621A47" w:rsidP="005F681F">
      <w:pPr>
        <w:pStyle w:val="a5"/>
        <w:spacing w:after="0"/>
        <w:ind w:firstLine="554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В соответствии со статьей 179 Бюджетного кодекса Российской Федерации, постановлением Администрации Южского муниципального района от 19.10.2016 № 680-п «</w:t>
      </w:r>
      <w:r>
        <w:rPr>
          <w:rFonts w:ascii="Times New Roman" w:eastAsia="Arial" w:hAnsi="Times New Roman"/>
          <w:i w:val="0"/>
          <w:iCs w:val="0"/>
        </w:rPr>
        <w:t>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</w:t>
      </w:r>
      <w:r w:rsidR="00B16F92">
        <w:rPr>
          <w:rFonts w:ascii="Times New Roman" w:eastAsia="Arial" w:hAnsi="Times New Roman"/>
          <w:i w:val="0"/>
          <w:iCs w:val="0"/>
        </w:rPr>
        <w:t xml:space="preserve">го района                           </w:t>
      </w:r>
      <w:r>
        <w:rPr>
          <w:rFonts w:ascii="Times New Roman" w:eastAsia="Arial" w:hAnsi="Times New Roman"/>
          <w:i w:val="0"/>
          <w:iCs w:val="0"/>
        </w:rPr>
        <w:t xml:space="preserve">от 02.09.2013 № 719-п и Администрации Южского городского поселения </w:t>
      </w:r>
      <w:r w:rsidR="00B16F92">
        <w:rPr>
          <w:rFonts w:ascii="Times New Roman" w:eastAsia="Arial" w:hAnsi="Times New Roman"/>
          <w:i w:val="0"/>
          <w:iCs w:val="0"/>
        </w:rPr>
        <w:t xml:space="preserve">          </w:t>
      </w:r>
      <w:r>
        <w:rPr>
          <w:rFonts w:ascii="Times New Roman" w:eastAsia="Arial" w:hAnsi="Times New Roman"/>
          <w:i w:val="0"/>
          <w:iCs w:val="0"/>
        </w:rPr>
        <w:t>от 06.09.2013 № 490</w:t>
      </w:r>
      <w:r w:rsidRPr="00592AE7">
        <w:rPr>
          <w:rFonts w:ascii="Times New Roman" w:eastAsia="Arial" w:hAnsi="Times New Roman"/>
          <w:i w:val="0"/>
          <w:iCs w:val="0"/>
        </w:rPr>
        <w:t>»,</w:t>
      </w:r>
      <w:r w:rsidR="002D039A" w:rsidRPr="00592AE7">
        <w:rPr>
          <w:rFonts w:ascii="Times New Roman" w:eastAsia="Arial" w:hAnsi="Times New Roman"/>
          <w:i w:val="0"/>
          <w:iCs w:val="0"/>
        </w:rPr>
        <w:t xml:space="preserve"> </w:t>
      </w:r>
      <w:r>
        <w:rPr>
          <w:rFonts w:ascii="Times New Roman" w:hAnsi="Times New Roman"/>
          <w:i w:val="0"/>
          <w:iCs w:val="0"/>
        </w:rPr>
        <w:t>Администрация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Южского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муниципального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района </w:t>
      </w:r>
      <w:r w:rsidR="00B16F92">
        <w:rPr>
          <w:rFonts w:ascii="Times New Roman" w:hAnsi="Times New Roman"/>
          <w:i w:val="0"/>
          <w:iCs w:val="0"/>
        </w:rPr>
        <w:t xml:space="preserve"> </w:t>
      </w:r>
      <w:r>
        <w:rPr>
          <w:rFonts w:ascii="Times New Roman" w:hAnsi="Times New Roman"/>
          <w:b/>
          <w:bCs/>
          <w:i w:val="0"/>
          <w:iCs w:val="0"/>
        </w:rPr>
        <w:t>п о с т а н о в л я е т</w:t>
      </w:r>
      <w:r>
        <w:rPr>
          <w:rFonts w:ascii="Times New Roman" w:hAnsi="Times New Roman"/>
          <w:i w:val="0"/>
          <w:iCs w:val="0"/>
        </w:rPr>
        <w:t>:</w:t>
      </w:r>
    </w:p>
    <w:p w:rsidR="00621A47" w:rsidRDefault="001A4AD0" w:rsidP="00621A47">
      <w:pPr>
        <w:spacing w:line="24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1A47">
        <w:rPr>
          <w:sz w:val="28"/>
          <w:szCs w:val="28"/>
        </w:rPr>
        <w:t>Внести в муниципальную программу «Экономическое развитие Юж</w:t>
      </w:r>
      <w:r w:rsidR="00BA39E3">
        <w:rPr>
          <w:sz w:val="28"/>
          <w:szCs w:val="28"/>
        </w:rPr>
        <w:t>ского муниципального района</w:t>
      </w:r>
      <w:r w:rsidR="00621A47">
        <w:rPr>
          <w:sz w:val="28"/>
          <w:szCs w:val="28"/>
        </w:rPr>
        <w:t xml:space="preserve">» (далее – Программа), утвержденную постановлением Администрации Южского муниципального района </w:t>
      </w:r>
      <w:r w:rsidR="00BA39E3">
        <w:rPr>
          <w:sz w:val="28"/>
          <w:szCs w:val="28"/>
        </w:rPr>
        <w:t xml:space="preserve">                             </w:t>
      </w:r>
      <w:r w:rsidR="00621A47">
        <w:rPr>
          <w:sz w:val="28"/>
          <w:szCs w:val="28"/>
        </w:rPr>
        <w:t xml:space="preserve">от </w:t>
      </w:r>
      <w:r w:rsidR="00B16F92">
        <w:rPr>
          <w:sz w:val="28"/>
          <w:szCs w:val="28"/>
        </w:rPr>
        <w:t>29</w:t>
      </w:r>
      <w:r w:rsidR="00621A47">
        <w:rPr>
          <w:sz w:val="28"/>
          <w:szCs w:val="28"/>
        </w:rPr>
        <w:t>.</w:t>
      </w:r>
      <w:r w:rsidR="00B16F92">
        <w:rPr>
          <w:sz w:val="28"/>
          <w:szCs w:val="28"/>
        </w:rPr>
        <w:t>1</w:t>
      </w:r>
      <w:r w:rsidR="00621A47">
        <w:rPr>
          <w:sz w:val="28"/>
          <w:szCs w:val="28"/>
        </w:rPr>
        <w:t xml:space="preserve">2.2017 г. № </w:t>
      </w:r>
      <w:r w:rsidR="00B16F92">
        <w:rPr>
          <w:sz w:val="28"/>
          <w:szCs w:val="28"/>
        </w:rPr>
        <w:t>135</w:t>
      </w:r>
      <w:r w:rsidR="00BA39E3">
        <w:rPr>
          <w:sz w:val="28"/>
          <w:szCs w:val="28"/>
        </w:rPr>
        <w:t>7</w:t>
      </w:r>
      <w:r w:rsidR="00621A47">
        <w:rPr>
          <w:sz w:val="28"/>
          <w:szCs w:val="28"/>
        </w:rPr>
        <w:t>-п, следующие изменения:</w:t>
      </w:r>
    </w:p>
    <w:p w:rsidR="001233CE" w:rsidRDefault="00B23C3C" w:rsidP="001233CE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23C3C">
        <w:rPr>
          <w:sz w:val="28"/>
          <w:szCs w:val="28"/>
        </w:rPr>
        <w:t xml:space="preserve"> </w:t>
      </w:r>
      <w:r w:rsidR="00532B63">
        <w:rPr>
          <w:sz w:val="28"/>
          <w:szCs w:val="28"/>
        </w:rPr>
        <w:t>Абзац восемнадцатый пункта 2.1. раздела 2 «Анализ текущей ситуации в сфере реализации муниципальной программы»</w:t>
      </w:r>
      <w:r w:rsidR="001233CE" w:rsidRPr="001233CE">
        <w:rPr>
          <w:sz w:val="28"/>
          <w:szCs w:val="28"/>
        </w:rPr>
        <w:t xml:space="preserve"> </w:t>
      </w:r>
      <w:r w:rsidR="001233CE">
        <w:rPr>
          <w:sz w:val="28"/>
          <w:szCs w:val="28"/>
        </w:rPr>
        <w:t>Программы изложить в следующей редакции:</w:t>
      </w:r>
    </w:p>
    <w:p w:rsidR="001233CE" w:rsidRPr="001233CE" w:rsidRDefault="001233CE" w:rsidP="001233CE">
      <w:pPr>
        <w:ind w:firstLine="555"/>
        <w:jc w:val="both"/>
        <w:rPr>
          <w:color w:val="000000"/>
          <w:kern w:val="1"/>
          <w:sz w:val="28"/>
          <w:szCs w:val="28"/>
        </w:rPr>
      </w:pPr>
      <w:r>
        <w:rPr>
          <w:kern w:val="1"/>
          <w:sz w:val="28"/>
          <w:szCs w:val="28"/>
        </w:rPr>
        <w:t>«</w:t>
      </w:r>
      <w:r w:rsidRPr="001233CE">
        <w:rPr>
          <w:kern w:val="1"/>
          <w:sz w:val="28"/>
          <w:szCs w:val="28"/>
        </w:rPr>
        <w:t>Д</w:t>
      </w:r>
      <w:r w:rsidRPr="001233CE">
        <w:rPr>
          <w:color w:val="000000"/>
          <w:kern w:val="1"/>
          <w:sz w:val="28"/>
          <w:szCs w:val="28"/>
        </w:rPr>
        <w:t>ля информирования заинтересованных граждан и субъектов предпринимательской деятельности о возможности и порядке получения муниципальной поддержки на сайте Южского муниципального района создан</w:t>
      </w:r>
      <w:r>
        <w:rPr>
          <w:color w:val="000000"/>
          <w:kern w:val="1"/>
          <w:sz w:val="28"/>
          <w:szCs w:val="28"/>
        </w:rPr>
        <w:t>ы</w:t>
      </w:r>
      <w:r w:rsidRPr="001233CE">
        <w:rPr>
          <w:color w:val="000000"/>
          <w:kern w:val="1"/>
          <w:sz w:val="28"/>
          <w:szCs w:val="28"/>
        </w:rPr>
        <w:t xml:space="preserve"> страничк</w:t>
      </w:r>
      <w:r>
        <w:rPr>
          <w:color w:val="000000"/>
          <w:kern w:val="1"/>
          <w:sz w:val="28"/>
          <w:szCs w:val="28"/>
        </w:rPr>
        <w:t>и</w:t>
      </w:r>
      <w:r w:rsidRPr="001233CE">
        <w:rPr>
          <w:color w:val="000000"/>
          <w:kern w:val="1"/>
          <w:sz w:val="28"/>
          <w:szCs w:val="28"/>
        </w:rPr>
        <w:t xml:space="preserve"> «Малый </w:t>
      </w:r>
      <w:r>
        <w:rPr>
          <w:color w:val="000000"/>
          <w:kern w:val="1"/>
          <w:sz w:val="28"/>
          <w:szCs w:val="28"/>
        </w:rPr>
        <w:t xml:space="preserve">и средний </w:t>
      </w:r>
      <w:r w:rsidRPr="001233CE">
        <w:rPr>
          <w:color w:val="000000"/>
          <w:kern w:val="1"/>
          <w:sz w:val="28"/>
          <w:szCs w:val="28"/>
        </w:rPr>
        <w:t>бизнес»,</w:t>
      </w:r>
      <w:r>
        <w:rPr>
          <w:color w:val="000000"/>
          <w:kern w:val="1"/>
          <w:sz w:val="28"/>
          <w:szCs w:val="28"/>
        </w:rPr>
        <w:t xml:space="preserve"> «Информация центра «Мой бизнес», «Информация для «самозанятых»</w:t>
      </w:r>
      <w:r w:rsidRPr="001233CE">
        <w:rPr>
          <w:color w:val="000000"/>
          <w:kern w:val="1"/>
          <w:sz w:val="28"/>
          <w:szCs w:val="28"/>
        </w:rPr>
        <w:t>. Осуществлялась рекламно-информационная кампания в средствах массовой информации через газету «Светлый путь», провод</w:t>
      </w:r>
      <w:r>
        <w:rPr>
          <w:color w:val="000000"/>
          <w:kern w:val="1"/>
          <w:sz w:val="28"/>
          <w:szCs w:val="28"/>
        </w:rPr>
        <w:t>ились семинары и круглые столы.».</w:t>
      </w:r>
    </w:p>
    <w:p w:rsidR="00F91BE7" w:rsidRDefault="00EF3090" w:rsidP="00F91BE7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F91BE7">
        <w:rPr>
          <w:sz w:val="28"/>
          <w:szCs w:val="28"/>
        </w:rPr>
        <w:t>В подпрограмме «Развитие малого и среднего предпринимательства» (далее – Подпрограмма), являющейся приложением 1 к Программе:</w:t>
      </w:r>
    </w:p>
    <w:p w:rsidR="00D31852" w:rsidRDefault="00F91BE7" w:rsidP="00D31852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- подпункт 2.1.5. п</w:t>
      </w:r>
      <w:r w:rsidR="00D31852">
        <w:rPr>
          <w:sz w:val="28"/>
          <w:szCs w:val="28"/>
        </w:rPr>
        <w:t xml:space="preserve">ункта </w:t>
      </w:r>
      <w:r>
        <w:rPr>
          <w:sz w:val="28"/>
          <w:szCs w:val="28"/>
        </w:rPr>
        <w:t>2.1. раздела 2</w:t>
      </w:r>
      <w:r w:rsidR="00D31852">
        <w:rPr>
          <w:sz w:val="28"/>
          <w:szCs w:val="28"/>
        </w:rPr>
        <w:t xml:space="preserve"> </w:t>
      </w:r>
      <w:r w:rsidR="00D31852" w:rsidRPr="00D31852">
        <w:rPr>
          <w:sz w:val="28"/>
          <w:szCs w:val="28"/>
        </w:rPr>
        <w:t>«</w:t>
      </w:r>
      <w:r w:rsidR="00D31852" w:rsidRPr="00D31852">
        <w:rPr>
          <w:rFonts w:eastAsia="Arial"/>
          <w:kern w:val="1"/>
          <w:sz w:val="28"/>
          <w:szCs w:val="28"/>
        </w:rPr>
        <w:t>Характеристика основных мероприятий подпрограммы»</w:t>
      </w:r>
      <w:r w:rsidR="00D31852" w:rsidRPr="00D31852">
        <w:rPr>
          <w:sz w:val="28"/>
          <w:szCs w:val="28"/>
        </w:rPr>
        <w:t xml:space="preserve"> </w:t>
      </w:r>
      <w:r w:rsidR="00D31852">
        <w:rPr>
          <w:sz w:val="28"/>
          <w:szCs w:val="28"/>
        </w:rPr>
        <w:t>изложить в следующей редакции:</w:t>
      </w:r>
    </w:p>
    <w:p w:rsidR="00D31852" w:rsidRPr="00D31852" w:rsidRDefault="00D31852" w:rsidP="00D31852">
      <w:pPr>
        <w:ind w:firstLine="540"/>
        <w:jc w:val="both"/>
        <w:rPr>
          <w:b/>
          <w:i/>
          <w:kern w:val="1"/>
          <w:sz w:val="28"/>
          <w:szCs w:val="28"/>
        </w:rPr>
      </w:pPr>
      <w:r>
        <w:rPr>
          <w:sz w:val="28"/>
          <w:szCs w:val="28"/>
        </w:rPr>
        <w:t>«</w:t>
      </w:r>
      <w:r w:rsidRPr="00D31852">
        <w:rPr>
          <w:b/>
          <w:i/>
          <w:kern w:val="1"/>
          <w:sz w:val="28"/>
          <w:szCs w:val="28"/>
        </w:rPr>
        <w:t>2.1.5. Имущественн</w:t>
      </w:r>
      <w:r>
        <w:rPr>
          <w:b/>
          <w:i/>
          <w:kern w:val="1"/>
          <w:sz w:val="28"/>
          <w:szCs w:val="28"/>
        </w:rPr>
        <w:t>ая</w:t>
      </w:r>
      <w:r w:rsidRPr="00D31852">
        <w:rPr>
          <w:b/>
          <w:i/>
          <w:kern w:val="1"/>
          <w:sz w:val="28"/>
          <w:szCs w:val="28"/>
        </w:rPr>
        <w:t xml:space="preserve"> поддержк</w:t>
      </w:r>
      <w:r>
        <w:rPr>
          <w:b/>
          <w:i/>
          <w:kern w:val="1"/>
          <w:sz w:val="28"/>
          <w:szCs w:val="28"/>
        </w:rPr>
        <w:t>а</w:t>
      </w:r>
      <w:r w:rsidRPr="00D31852">
        <w:rPr>
          <w:b/>
          <w:i/>
          <w:kern w:val="1"/>
          <w:sz w:val="28"/>
          <w:szCs w:val="28"/>
        </w:rPr>
        <w:t xml:space="preserve"> субъектам малого и среднего предпринимательства и организаций, образующих инфраструктуру поддержки субъектов малого и среднего предпринимательства, а также физическим лицам, не являющихся индивидуальными предпринимателями и применяющие специальный налоговый режим «налог на профессиональный доход»</w:t>
      </w:r>
      <w:r>
        <w:rPr>
          <w:b/>
          <w:i/>
          <w:kern w:val="1"/>
          <w:sz w:val="28"/>
          <w:szCs w:val="28"/>
        </w:rPr>
        <w:t>.</w:t>
      </w:r>
    </w:p>
    <w:p w:rsidR="00D31852" w:rsidRPr="00D31852" w:rsidRDefault="00D31852" w:rsidP="00D31852">
      <w:pPr>
        <w:widowControl w:val="0"/>
        <w:snapToGrid w:val="0"/>
        <w:ind w:left="5" w:right="90" w:firstLine="570"/>
        <w:jc w:val="both"/>
        <w:rPr>
          <w:rFonts w:eastAsia="Arial"/>
          <w:kern w:val="1"/>
          <w:sz w:val="28"/>
          <w:szCs w:val="28"/>
        </w:rPr>
      </w:pPr>
      <w:r w:rsidRPr="00D31852">
        <w:rPr>
          <w:rFonts w:eastAsia="Arial"/>
          <w:kern w:val="1"/>
          <w:sz w:val="28"/>
          <w:szCs w:val="28"/>
        </w:rPr>
        <w:t xml:space="preserve">Оказание имущественной поддержки СМСП </w:t>
      </w:r>
      <w:r w:rsidRPr="00D31852">
        <w:rPr>
          <w:rFonts w:eastAsia="Courier New"/>
          <w:kern w:val="1"/>
          <w:sz w:val="28"/>
          <w:szCs w:val="28"/>
        </w:rPr>
        <w:t>и о</w:t>
      </w:r>
      <w:r w:rsidR="002C568A">
        <w:rPr>
          <w:rFonts w:eastAsia="Courier New"/>
          <w:kern w:val="1"/>
          <w:sz w:val="28"/>
          <w:szCs w:val="28"/>
        </w:rPr>
        <w:t>рганизациям, образующим ИП СМСП,</w:t>
      </w:r>
      <w:r w:rsidR="002C568A" w:rsidRPr="002C568A">
        <w:rPr>
          <w:color w:val="FF0000"/>
          <w:kern w:val="1"/>
          <w:sz w:val="28"/>
          <w:szCs w:val="28"/>
        </w:rPr>
        <w:t xml:space="preserve"> </w:t>
      </w:r>
      <w:r w:rsidR="002C568A" w:rsidRPr="00AA7E18">
        <w:rPr>
          <w:kern w:val="1"/>
          <w:sz w:val="28"/>
          <w:szCs w:val="28"/>
        </w:rPr>
        <w:t xml:space="preserve">и </w:t>
      </w:r>
      <w:r w:rsidR="00AA7E18" w:rsidRPr="00AA7E18">
        <w:rPr>
          <w:kern w:val="1"/>
          <w:sz w:val="28"/>
          <w:szCs w:val="28"/>
        </w:rPr>
        <w:t>физическим</w:t>
      </w:r>
      <w:r w:rsidR="002C568A" w:rsidRPr="00AA7E18">
        <w:rPr>
          <w:kern w:val="1"/>
          <w:sz w:val="28"/>
          <w:szCs w:val="28"/>
        </w:rPr>
        <w:t xml:space="preserve"> лица</w:t>
      </w:r>
      <w:r w:rsidR="00AA7E18" w:rsidRPr="00AA7E18">
        <w:rPr>
          <w:kern w:val="1"/>
          <w:sz w:val="28"/>
          <w:szCs w:val="28"/>
        </w:rPr>
        <w:t>м</w:t>
      </w:r>
      <w:r w:rsidR="002C568A" w:rsidRPr="00AA7E18">
        <w:rPr>
          <w:kern w:val="1"/>
          <w:sz w:val="28"/>
          <w:szCs w:val="28"/>
        </w:rPr>
        <w:t>, применяющи</w:t>
      </w:r>
      <w:r w:rsidR="00AA7E18" w:rsidRPr="00AA7E18">
        <w:rPr>
          <w:kern w:val="1"/>
          <w:sz w:val="28"/>
          <w:szCs w:val="28"/>
        </w:rPr>
        <w:t>м</w:t>
      </w:r>
      <w:r w:rsidR="002C568A" w:rsidRPr="00AA7E18">
        <w:rPr>
          <w:kern w:val="1"/>
          <w:sz w:val="28"/>
          <w:szCs w:val="28"/>
        </w:rPr>
        <w:t xml:space="preserve"> специальный налоговый режим</w:t>
      </w:r>
      <w:r w:rsidR="002C568A" w:rsidRPr="00AA7E18">
        <w:rPr>
          <w:rFonts w:eastAsia="Arial"/>
          <w:kern w:val="1"/>
          <w:sz w:val="28"/>
          <w:szCs w:val="28"/>
        </w:rPr>
        <w:t xml:space="preserve"> </w:t>
      </w:r>
      <w:r w:rsidRPr="00D31852">
        <w:rPr>
          <w:rFonts w:eastAsia="Arial"/>
          <w:kern w:val="1"/>
          <w:sz w:val="28"/>
          <w:szCs w:val="28"/>
        </w:rPr>
        <w:t>в виде передачи во владение и (или) в пользование муниципального имущества на возмездной</w:t>
      </w:r>
      <w:r w:rsidR="00AA7E18">
        <w:rPr>
          <w:rFonts w:eastAsia="Arial"/>
          <w:kern w:val="1"/>
          <w:sz w:val="28"/>
          <w:szCs w:val="28"/>
        </w:rPr>
        <w:t>,</w:t>
      </w:r>
      <w:r w:rsidRPr="00D31852">
        <w:rPr>
          <w:rFonts w:eastAsia="Arial"/>
          <w:kern w:val="1"/>
          <w:sz w:val="28"/>
          <w:szCs w:val="28"/>
        </w:rPr>
        <w:t xml:space="preserve"> безвозмездной основе</w:t>
      </w:r>
      <w:r w:rsidR="00AA7E18">
        <w:rPr>
          <w:rFonts w:eastAsia="Arial"/>
          <w:kern w:val="1"/>
          <w:sz w:val="28"/>
          <w:szCs w:val="28"/>
        </w:rPr>
        <w:t xml:space="preserve"> или на льготных условиях</w:t>
      </w:r>
      <w:r w:rsidRPr="00D31852">
        <w:rPr>
          <w:rFonts w:eastAsia="Arial"/>
          <w:kern w:val="1"/>
          <w:sz w:val="28"/>
          <w:szCs w:val="28"/>
        </w:rPr>
        <w:t xml:space="preserve"> с учётом его целевого использования и соблюдения требований, установленных ФЗ от 26.07.2006 № 135-ФЗ «О защите конкуренции».</w:t>
      </w:r>
    </w:p>
    <w:p w:rsidR="00D31852" w:rsidRPr="00D31852" w:rsidRDefault="00D31852" w:rsidP="00D31852">
      <w:pPr>
        <w:ind w:firstLine="540"/>
        <w:jc w:val="both"/>
        <w:rPr>
          <w:kern w:val="1"/>
          <w:sz w:val="28"/>
          <w:szCs w:val="28"/>
        </w:rPr>
      </w:pPr>
      <w:r w:rsidRPr="00D31852">
        <w:rPr>
          <w:color w:val="000000"/>
          <w:kern w:val="1"/>
          <w:sz w:val="28"/>
          <w:szCs w:val="28"/>
        </w:rPr>
        <w:t xml:space="preserve">Порядок оказания имущественной поддержки </w:t>
      </w:r>
      <w:r w:rsidR="00AA7E18" w:rsidRPr="00AA7E18">
        <w:rPr>
          <w:kern w:val="1"/>
          <w:sz w:val="28"/>
          <w:szCs w:val="28"/>
        </w:rPr>
        <w:t>субъектам малого и среднего предпринимательства и организаций, образующих инфраструктуру поддержки субъектов малого и среднего предпринимательства, а также физическим лицам, не являющихся индивидуальными предпринимателями и применяющие специальный налоговый режим «налог на профессиональный доход»</w:t>
      </w:r>
      <w:r w:rsidR="00AA7E18">
        <w:rPr>
          <w:kern w:val="1"/>
          <w:sz w:val="28"/>
          <w:szCs w:val="28"/>
        </w:rPr>
        <w:t xml:space="preserve"> </w:t>
      </w:r>
      <w:r w:rsidRPr="00D31852">
        <w:rPr>
          <w:kern w:val="1"/>
          <w:sz w:val="28"/>
          <w:szCs w:val="28"/>
        </w:rPr>
        <w:t>устанавливается в соответствии с приложением 5 к настоящей подпрограмме.</w:t>
      </w:r>
    </w:p>
    <w:p w:rsidR="00D31852" w:rsidRPr="00D31852" w:rsidRDefault="00D31852" w:rsidP="00D31852">
      <w:pPr>
        <w:widowControl w:val="0"/>
        <w:snapToGrid w:val="0"/>
        <w:ind w:left="5" w:right="90" w:firstLine="570"/>
        <w:jc w:val="both"/>
        <w:rPr>
          <w:rFonts w:eastAsia="Arial"/>
          <w:kern w:val="1"/>
          <w:sz w:val="28"/>
          <w:szCs w:val="28"/>
        </w:rPr>
      </w:pPr>
      <w:r w:rsidRPr="00D31852">
        <w:rPr>
          <w:rFonts w:eastAsia="Arial"/>
          <w:kern w:val="1"/>
          <w:sz w:val="28"/>
          <w:szCs w:val="28"/>
        </w:rPr>
        <w:t>Планируется, что в рамках реализации подпрограммы поддержку смогут получить до 3 субъектов малого и среднего предпринимательства.</w:t>
      </w:r>
    </w:p>
    <w:p w:rsidR="00D31852" w:rsidRPr="00D31852" w:rsidRDefault="00D31852" w:rsidP="00D31852">
      <w:pPr>
        <w:widowControl w:val="0"/>
        <w:snapToGrid w:val="0"/>
        <w:ind w:left="5" w:right="90" w:firstLine="570"/>
        <w:jc w:val="both"/>
        <w:rPr>
          <w:rFonts w:eastAsia="Arial"/>
          <w:kern w:val="1"/>
          <w:sz w:val="28"/>
          <w:szCs w:val="28"/>
        </w:rPr>
      </w:pPr>
      <w:r w:rsidRPr="00D31852">
        <w:rPr>
          <w:rFonts w:eastAsia="Arial"/>
          <w:kern w:val="1"/>
          <w:sz w:val="28"/>
          <w:szCs w:val="28"/>
        </w:rPr>
        <w:t>Исполнителями мероприятия подпрограммы выступает: Администрация Южского муниципального района в лице отдела экономического развития, торговли и сельского хозяйства, Комитет по управлению муниципальным имуществом Администрации Южского муниципального района Ивановской области.</w:t>
      </w:r>
    </w:p>
    <w:p w:rsidR="00D31852" w:rsidRDefault="00D31852" w:rsidP="00D31852">
      <w:pPr>
        <w:ind w:firstLine="709"/>
        <w:jc w:val="both"/>
        <w:rPr>
          <w:kern w:val="1"/>
          <w:sz w:val="28"/>
          <w:szCs w:val="28"/>
        </w:rPr>
      </w:pPr>
      <w:r w:rsidRPr="00D31852">
        <w:rPr>
          <w:kern w:val="1"/>
          <w:sz w:val="28"/>
          <w:szCs w:val="28"/>
        </w:rPr>
        <w:t>Срок выполнения мероприятия – 2018-2023 гг.</w:t>
      </w:r>
      <w:r w:rsidR="00AA7E18">
        <w:rPr>
          <w:kern w:val="1"/>
          <w:sz w:val="28"/>
          <w:szCs w:val="28"/>
        </w:rPr>
        <w:t>»;</w:t>
      </w:r>
    </w:p>
    <w:p w:rsidR="003B7E28" w:rsidRDefault="003B7E28" w:rsidP="00AA7E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2A9C">
        <w:rPr>
          <w:sz w:val="28"/>
          <w:szCs w:val="28"/>
        </w:rPr>
        <w:t xml:space="preserve">строку 1.5. </w:t>
      </w:r>
      <w:r>
        <w:rPr>
          <w:sz w:val="28"/>
          <w:szCs w:val="28"/>
        </w:rPr>
        <w:t>таблиц</w:t>
      </w:r>
      <w:r w:rsidR="00202A9C">
        <w:rPr>
          <w:sz w:val="28"/>
          <w:szCs w:val="28"/>
        </w:rPr>
        <w:t>ы</w:t>
      </w:r>
      <w:r>
        <w:rPr>
          <w:sz w:val="28"/>
          <w:szCs w:val="28"/>
        </w:rPr>
        <w:t xml:space="preserve"> раздела 4 «Ресурсное обеспечение подпрограммы, рублей» Подпрограммы изложить в следующей редакции:</w:t>
      </w:r>
    </w:p>
    <w:p w:rsidR="00202A9C" w:rsidRDefault="00202A9C" w:rsidP="00AA7E18">
      <w:pPr>
        <w:ind w:firstLine="567"/>
        <w:jc w:val="both"/>
        <w:rPr>
          <w:sz w:val="28"/>
          <w:szCs w:val="28"/>
        </w:rPr>
      </w:pPr>
    </w:p>
    <w:tbl>
      <w:tblPr>
        <w:tblW w:w="10065" w:type="dxa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276"/>
        <w:gridCol w:w="992"/>
        <w:gridCol w:w="709"/>
        <w:gridCol w:w="850"/>
        <w:gridCol w:w="1134"/>
        <w:gridCol w:w="1134"/>
        <w:gridCol w:w="1134"/>
      </w:tblGrid>
      <w:tr w:rsidR="003B7E28" w:rsidRPr="003B7E28" w:rsidTr="00202A9C">
        <w:tc>
          <w:tcPr>
            <w:tcW w:w="568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B7E28" w:rsidRPr="003B7E28" w:rsidRDefault="00202A9C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«</w:t>
            </w:r>
            <w:r w:rsidR="003B7E28" w:rsidRPr="003B7E28">
              <w:rPr>
                <w:kern w:val="1"/>
                <w:sz w:val="20"/>
                <w:szCs w:val="20"/>
              </w:rPr>
              <w:t>1.5.</w:t>
            </w:r>
          </w:p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202A9C" w:rsidRDefault="003B7E28" w:rsidP="00202A9C">
            <w:pPr>
              <w:snapToGrid w:val="0"/>
              <w:jc w:val="both"/>
              <w:rPr>
                <w:kern w:val="1"/>
                <w:sz w:val="20"/>
                <w:szCs w:val="20"/>
              </w:rPr>
            </w:pPr>
            <w:r w:rsidRPr="00202A9C">
              <w:rPr>
                <w:kern w:val="1"/>
                <w:sz w:val="20"/>
                <w:szCs w:val="20"/>
              </w:rPr>
              <w:t>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  <w:r w:rsidR="00202A9C">
              <w:rPr>
                <w:kern w:val="1"/>
                <w:sz w:val="20"/>
                <w:szCs w:val="20"/>
              </w:rPr>
              <w:t>,</w:t>
            </w:r>
            <w:r w:rsidR="00202A9C" w:rsidRPr="00202A9C">
              <w:rPr>
                <w:kern w:val="1"/>
                <w:sz w:val="20"/>
                <w:szCs w:val="20"/>
              </w:rPr>
              <w:t xml:space="preserve"> а также физически</w:t>
            </w:r>
            <w:r w:rsidR="00202A9C">
              <w:rPr>
                <w:kern w:val="1"/>
                <w:sz w:val="20"/>
                <w:szCs w:val="20"/>
              </w:rPr>
              <w:t>х</w:t>
            </w:r>
            <w:r w:rsidR="00202A9C" w:rsidRPr="00202A9C">
              <w:rPr>
                <w:kern w:val="1"/>
                <w:sz w:val="20"/>
                <w:szCs w:val="20"/>
              </w:rPr>
              <w:t xml:space="preserve"> лиц, не являющихся </w:t>
            </w:r>
            <w:r w:rsidR="00202A9C" w:rsidRPr="00202A9C">
              <w:rPr>
                <w:kern w:val="1"/>
                <w:sz w:val="20"/>
                <w:szCs w:val="20"/>
              </w:rPr>
              <w:lastRenderedPageBreak/>
              <w:t>индивидуальными предпринимателями и применяющие специальный налоговый режим «налог на профессиональный доход»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both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lastRenderedPageBreak/>
              <w:t>Администрация Южского муниципального района в лице отдела экономического развития, торговли и сельского хозяйства,</w:t>
            </w:r>
          </w:p>
          <w:p w:rsidR="003B7E28" w:rsidRPr="003B7E28" w:rsidRDefault="003B7E28" w:rsidP="003B7E28">
            <w:pPr>
              <w:suppressLineNumbers/>
              <w:snapToGrid w:val="0"/>
              <w:jc w:val="both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КУМИ администрац</w:t>
            </w:r>
            <w:r w:rsidRPr="003B7E28">
              <w:rPr>
                <w:kern w:val="1"/>
                <w:sz w:val="20"/>
                <w:szCs w:val="20"/>
              </w:rPr>
              <w:lastRenderedPageBreak/>
              <w:t>ии Южского муниципального района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lastRenderedPageBreak/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</w:tr>
      <w:tr w:rsidR="003B7E28" w:rsidRPr="003B7E28" w:rsidTr="003B7E28">
        <w:tc>
          <w:tcPr>
            <w:tcW w:w="5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</w:tr>
      <w:tr w:rsidR="003B7E28" w:rsidRPr="003B7E28" w:rsidTr="003B7E28">
        <w:tc>
          <w:tcPr>
            <w:tcW w:w="5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-областной бюджет</w:t>
            </w: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</w:tr>
      <w:tr w:rsidR="003B7E28" w:rsidRPr="003B7E28" w:rsidTr="003B7E28">
        <w:tc>
          <w:tcPr>
            <w:tcW w:w="56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-федеральный бюджет</w:t>
            </w: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</w:tr>
      <w:tr w:rsidR="003B7E28" w:rsidRPr="003B7E28" w:rsidTr="003B7E28">
        <w:tc>
          <w:tcPr>
            <w:tcW w:w="5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E28" w:rsidRPr="003B7E28" w:rsidRDefault="003B7E28" w:rsidP="003B7E28">
            <w:pPr>
              <w:suppressLineNumbers/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3B7E28">
              <w:rPr>
                <w:kern w:val="1"/>
                <w:sz w:val="20"/>
                <w:szCs w:val="20"/>
              </w:rPr>
              <w:t>*</w:t>
            </w:r>
            <w:r w:rsidR="00202A9C">
              <w:rPr>
                <w:kern w:val="1"/>
                <w:sz w:val="20"/>
                <w:szCs w:val="20"/>
              </w:rPr>
              <w:t>»</w:t>
            </w:r>
          </w:p>
        </w:tc>
      </w:tr>
    </w:tbl>
    <w:p w:rsidR="00202A9C" w:rsidRDefault="00202A9C" w:rsidP="00202A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5 к Подпрограмме изложить в следующей редакции:</w:t>
      </w:r>
    </w:p>
    <w:p w:rsidR="00202A9C" w:rsidRPr="00202A9C" w:rsidRDefault="00202A9C" w:rsidP="00202A9C">
      <w:pPr>
        <w:widowControl w:val="0"/>
        <w:spacing w:line="240" w:lineRule="auto"/>
        <w:jc w:val="right"/>
        <w:rPr>
          <w:rFonts w:eastAsia="Arial"/>
          <w:kern w:val="1"/>
          <w:sz w:val="28"/>
          <w:szCs w:val="28"/>
        </w:rPr>
      </w:pPr>
      <w:r>
        <w:rPr>
          <w:sz w:val="28"/>
          <w:szCs w:val="28"/>
        </w:rPr>
        <w:t>«</w:t>
      </w:r>
      <w:r w:rsidRPr="00202A9C">
        <w:rPr>
          <w:rFonts w:eastAsia="Arial"/>
          <w:kern w:val="1"/>
          <w:sz w:val="28"/>
          <w:szCs w:val="28"/>
        </w:rPr>
        <w:t>Приложение 5</w:t>
      </w:r>
    </w:p>
    <w:p w:rsidR="00202A9C" w:rsidRPr="00202A9C" w:rsidRDefault="00202A9C" w:rsidP="00202A9C">
      <w:pPr>
        <w:widowControl w:val="0"/>
        <w:spacing w:line="240" w:lineRule="auto"/>
        <w:jc w:val="right"/>
        <w:rPr>
          <w:rFonts w:eastAsia="Arial"/>
          <w:kern w:val="1"/>
          <w:sz w:val="28"/>
          <w:szCs w:val="28"/>
        </w:rPr>
      </w:pPr>
      <w:r w:rsidRPr="00202A9C">
        <w:rPr>
          <w:rFonts w:eastAsia="Arial"/>
          <w:kern w:val="1"/>
          <w:sz w:val="28"/>
          <w:szCs w:val="28"/>
        </w:rPr>
        <w:t>к подпрограмме</w:t>
      </w:r>
    </w:p>
    <w:p w:rsidR="00202A9C" w:rsidRPr="00202A9C" w:rsidRDefault="00202A9C" w:rsidP="00202A9C">
      <w:pPr>
        <w:widowControl w:val="0"/>
        <w:spacing w:line="240" w:lineRule="auto"/>
        <w:jc w:val="right"/>
        <w:rPr>
          <w:rFonts w:eastAsia="Arial"/>
          <w:kern w:val="1"/>
        </w:rPr>
      </w:pPr>
      <w:r w:rsidRPr="00202A9C">
        <w:rPr>
          <w:rFonts w:eastAsia="Arial"/>
          <w:kern w:val="1"/>
          <w:sz w:val="28"/>
          <w:szCs w:val="28"/>
        </w:rPr>
        <w:t>«Развитие малого и среднего предпринимательства</w:t>
      </w:r>
      <w:r w:rsidRPr="00202A9C">
        <w:rPr>
          <w:rFonts w:eastAsia="Arial"/>
          <w:kern w:val="1"/>
        </w:rPr>
        <w:t>»</w:t>
      </w:r>
    </w:p>
    <w:p w:rsidR="00202A9C" w:rsidRPr="00202A9C" w:rsidRDefault="00202A9C" w:rsidP="00202A9C">
      <w:pPr>
        <w:widowControl w:val="0"/>
        <w:spacing w:line="240" w:lineRule="auto"/>
        <w:jc w:val="right"/>
        <w:rPr>
          <w:rFonts w:eastAsia="Arial"/>
          <w:kern w:val="1"/>
        </w:rPr>
      </w:pPr>
    </w:p>
    <w:p w:rsidR="00202A9C" w:rsidRPr="00202A9C" w:rsidRDefault="00202A9C" w:rsidP="00202A9C">
      <w:pPr>
        <w:ind w:firstLine="540"/>
        <w:jc w:val="center"/>
        <w:rPr>
          <w:b/>
          <w:kern w:val="1"/>
          <w:sz w:val="28"/>
          <w:szCs w:val="28"/>
        </w:rPr>
      </w:pPr>
      <w:r w:rsidRPr="00202A9C">
        <w:rPr>
          <w:b/>
          <w:kern w:val="1"/>
          <w:sz w:val="28"/>
          <w:szCs w:val="28"/>
        </w:rPr>
        <w:t>Порядок</w:t>
      </w:r>
    </w:p>
    <w:p w:rsidR="00202A9C" w:rsidRPr="00202A9C" w:rsidRDefault="00202A9C" w:rsidP="00202A9C">
      <w:pPr>
        <w:ind w:firstLine="540"/>
        <w:jc w:val="center"/>
        <w:rPr>
          <w:b/>
          <w:kern w:val="1"/>
          <w:sz w:val="28"/>
          <w:szCs w:val="28"/>
        </w:rPr>
      </w:pPr>
      <w:r w:rsidRPr="00202A9C">
        <w:rPr>
          <w:b/>
          <w:kern w:val="1"/>
          <w:sz w:val="28"/>
          <w:szCs w:val="28"/>
        </w:rPr>
        <w:t>оказания имущественной поддержки субъектам малого и среднего предпринимательства и организаций, образующих инфраструктуру поддержки субъектов малого и среднего предпринимательства, а также физическим лицам, не являющихся индивидуальными предпринимателями и применяющие специальный налоговый режим «налог на профессиональный доход»</w:t>
      </w:r>
    </w:p>
    <w:p w:rsidR="00202A9C" w:rsidRPr="00202A9C" w:rsidRDefault="00202A9C" w:rsidP="00202A9C">
      <w:pPr>
        <w:ind w:firstLine="540"/>
        <w:jc w:val="center"/>
        <w:rPr>
          <w:b/>
          <w:kern w:val="1"/>
          <w:sz w:val="28"/>
          <w:szCs w:val="28"/>
        </w:rPr>
      </w:pPr>
    </w:p>
    <w:p w:rsidR="00202A9C" w:rsidRPr="00202A9C" w:rsidRDefault="00202A9C" w:rsidP="00202A9C">
      <w:pPr>
        <w:ind w:firstLine="540"/>
        <w:jc w:val="center"/>
        <w:rPr>
          <w:b/>
          <w:kern w:val="1"/>
          <w:sz w:val="28"/>
          <w:szCs w:val="28"/>
        </w:rPr>
      </w:pPr>
      <w:r w:rsidRPr="00202A9C">
        <w:rPr>
          <w:b/>
          <w:kern w:val="1"/>
          <w:sz w:val="28"/>
          <w:szCs w:val="28"/>
        </w:rPr>
        <w:t>1. ОБЩИЕ ПОЛОЖЕНИЯ</w:t>
      </w:r>
    </w:p>
    <w:p w:rsidR="00202A9C" w:rsidRPr="00202A9C" w:rsidRDefault="00202A9C" w:rsidP="00202A9C">
      <w:pPr>
        <w:ind w:firstLine="540"/>
        <w:jc w:val="both"/>
        <w:rPr>
          <w:kern w:val="1"/>
          <w:sz w:val="28"/>
          <w:szCs w:val="28"/>
        </w:rPr>
      </w:pPr>
    </w:p>
    <w:p w:rsidR="00202A9C" w:rsidRPr="00202A9C" w:rsidRDefault="00202A9C" w:rsidP="00202A9C">
      <w:pPr>
        <w:ind w:firstLine="540"/>
        <w:jc w:val="both"/>
        <w:rPr>
          <w:kern w:val="1"/>
          <w:sz w:val="28"/>
          <w:szCs w:val="28"/>
        </w:rPr>
      </w:pPr>
      <w:r w:rsidRPr="00202A9C">
        <w:rPr>
          <w:kern w:val="1"/>
          <w:sz w:val="28"/>
          <w:szCs w:val="28"/>
        </w:rPr>
        <w:t>1.1. Оказание имущественной поддержки субъектам малого и среднего предпринимательства (далее – СМСП), организациям, образующим инфраструктуру поддержки субъектов малого и среднего предпринимательства (далее – организации, образующие ИП СМСП) и физическим лицам, не являющимися индивидуальными предпринимателями и применяющие специальный налоговый режим «Налог на профессиональный налог» (далее – физические лица, применяющие специальный налоговый режим), осуществляется с соблюдением положений законодательства Российской Федерации, муниципальных правовых актов Южского муниципального района, регулирующих порядок управления и распоряжения имуществом, находящимся в собственности Южского муниципального района.</w:t>
      </w:r>
    </w:p>
    <w:p w:rsidR="00202A9C" w:rsidRPr="00202A9C" w:rsidRDefault="00202A9C" w:rsidP="00202A9C">
      <w:pPr>
        <w:ind w:firstLine="709"/>
        <w:jc w:val="both"/>
        <w:rPr>
          <w:kern w:val="1"/>
          <w:sz w:val="28"/>
          <w:szCs w:val="28"/>
        </w:rPr>
      </w:pPr>
      <w:r w:rsidRPr="00202A9C">
        <w:rPr>
          <w:kern w:val="1"/>
          <w:sz w:val="28"/>
          <w:szCs w:val="28"/>
        </w:rPr>
        <w:t>1.2. Имущественная поддержка предоставляется в форме передачи во владение и (или) в пользование муниципального имущества на возмездной, безвозмездной основе или на льготных условиях. Указанное имущество должно использоваться по целевому назначению.</w:t>
      </w:r>
    </w:p>
    <w:p w:rsidR="00202A9C" w:rsidRPr="00202A9C" w:rsidRDefault="00202A9C" w:rsidP="00202A9C">
      <w:pPr>
        <w:suppressAutoHyphens w:val="0"/>
        <w:autoSpaceDE w:val="0"/>
        <w:ind w:firstLine="709"/>
        <w:jc w:val="both"/>
        <w:rPr>
          <w:kern w:val="1"/>
          <w:sz w:val="28"/>
          <w:szCs w:val="28"/>
        </w:rPr>
      </w:pPr>
      <w:r w:rsidRPr="00202A9C">
        <w:rPr>
          <w:kern w:val="1"/>
          <w:sz w:val="28"/>
          <w:szCs w:val="28"/>
        </w:rPr>
        <w:t xml:space="preserve">1.3. Порядок формирования, ведения, обязательного опубликования перечня муниципального имущества Южского муниципального района, свободного от прав третьих лиц (за исключением имущественных прав </w:t>
      </w:r>
      <w:r w:rsidRPr="00202A9C">
        <w:rPr>
          <w:kern w:val="1"/>
          <w:sz w:val="28"/>
          <w:szCs w:val="28"/>
        </w:rPr>
        <w:lastRenderedPageBreak/>
        <w:t xml:space="preserve">СМСП) для предоставления его на долгосрочной основе, утверждается решением Совета Южского муниципального района. </w:t>
      </w:r>
    </w:p>
    <w:p w:rsidR="00202A9C" w:rsidRPr="00202A9C" w:rsidRDefault="00202A9C" w:rsidP="00202A9C">
      <w:pPr>
        <w:widowControl w:val="0"/>
        <w:autoSpaceDE w:val="0"/>
        <w:autoSpaceDN w:val="0"/>
        <w:spacing w:line="240" w:lineRule="auto"/>
        <w:ind w:firstLine="709"/>
        <w:jc w:val="both"/>
        <w:textAlignment w:val="baseline"/>
        <w:rPr>
          <w:rFonts w:eastAsia="Arial"/>
          <w:kern w:val="3"/>
          <w:sz w:val="28"/>
          <w:szCs w:val="28"/>
          <w:lang w:eastAsia="zh-CN" w:bidi="hi-IN"/>
        </w:rPr>
      </w:pPr>
      <w:r w:rsidRPr="00202A9C">
        <w:rPr>
          <w:rFonts w:eastAsia="Arial"/>
          <w:kern w:val="3"/>
          <w:sz w:val="28"/>
          <w:szCs w:val="28"/>
          <w:lang w:eastAsia="zh-CN" w:bidi="hi-IN"/>
        </w:rPr>
        <w:t xml:space="preserve">1.4. Перечень имущества Южского муниципального района, предназначенного для передачи во владение и (или) в пользование СМСП, организациям, образующим ИП СМСП и </w:t>
      </w:r>
      <w:r w:rsidRPr="00202A9C">
        <w:rPr>
          <w:kern w:val="1"/>
          <w:sz w:val="28"/>
          <w:szCs w:val="28"/>
        </w:rPr>
        <w:t>физическим лицам, применяющим специальный налоговый режим</w:t>
      </w:r>
      <w:r w:rsidRPr="00202A9C">
        <w:rPr>
          <w:rFonts w:eastAsia="Arial"/>
          <w:kern w:val="3"/>
          <w:sz w:val="28"/>
          <w:szCs w:val="28"/>
          <w:lang w:eastAsia="zh-CN" w:bidi="hi-IN"/>
        </w:rPr>
        <w:t>, на краткосрочной основе, формируется Комитетом по управлению муниципальным имуществом администрации Южского муниципального района Ивановской области (далее – КУМИ) и утверждается постановлением Администрации Южского муниципального района.</w:t>
      </w:r>
    </w:p>
    <w:p w:rsidR="00202A9C" w:rsidRPr="00202A9C" w:rsidRDefault="00202A9C" w:rsidP="00202A9C">
      <w:pPr>
        <w:widowControl w:val="0"/>
        <w:autoSpaceDE w:val="0"/>
        <w:autoSpaceDN w:val="0"/>
        <w:spacing w:line="240" w:lineRule="auto"/>
        <w:ind w:firstLine="709"/>
        <w:jc w:val="both"/>
        <w:textAlignment w:val="baseline"/>
        <w:rPr>
          <w:rFonts w:eastAsia="Arial"/>
          <w:kern w:val="3"/>
          <w:sz w:val="28"/>
          <w:szCs w:val="28"/>
        </w:rPr>
      </w:pPr>
      <w:r w:rsidRPr="00202A9C">
        <w:rPr>
          <w:rFonts w:eastAsia="Arial"/>
          <w:kern w:val="3"/>
          <w:sz w:val="28"/>
          <w:szCs w:val="28"/>
          <w:lang w:eastAsia="zh-CN" w:bidi="hi-IN"/>
        </w:rPr>
        <w:t xml:space="preserve">В перечень могут включаться </w:t>
      </w:r>
      <w:r w:rsidRPr="00202A9C">
        <w:rPr>
          <w:rFonts w:eastAsia="Arial"/>
          <w:kern w:val="3"/>
          <w:sz w:val="28"/>
          <w:szCs w:val="28"/>
        </w:rPr>
        <w:t>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здания, строения, сооружения, нежилые помещения, оборудование, машины, механизмы, установки, транспортные средства, инвентарь, инструменты.</w:t>
      </w:r>
    </w:p>
    <w:p w:rsidR="00202A9C" w:rsidRPr="00202A9C" w:rsidRDefault="00202A9C" w:rsidP="00202A9C">
      <w:pPr>
        <w:ind w:firstLine="540"/>
        <w:jc w:val="both"/>
        <w:rPr>
          <w:kern w:val="1"/>
          <w:sz w:val="28"/>
          <w:szCs w:val="28"/>
        </w:rPr>
      </w:pPr>
    </w:p>
    <w:p w:rsidR="00202A9C" w:rsidRPr="00202A9C" w:rsidRDefault="00202A9C" w:rsidP="00202A9C">
      <w:pPr>
        <w:ind w:left="720"/>
        <w:jc w:val="center"/>
        <w:rPr>
          <w:kern w:val="1"/>
          <w:sz w:val="28"/>
          <w:szCs w:val="28"/>
        </w:rPr>
      </w:pPr>
      <w:r w:rsidRPr="00202A9C">
        <w:rPr>
          <w:b/>
          <w:kern w:val="1"/>
          <w:sz w:val="28"/>
          <w:szCs w:val="28"/>
        </w:rPr>
        <w:t>2. УСЛОВИЯ И ПОРЯДОК ОКАЗАНИЯ ИМУЩЕСТВЕННОЙ ПОДДЕРЖКИ</w:t>
      </w:r>
    </w:p>
    <w:p w:rsidR="00202A9C" w:rsidRPr="00202A9C" w:rsidRDefault="00202A9C" w:rsidP="00202A9C">
      <w:pPr>
        <w:ind w:firstLine="540"/>
        <w:jc w:val="both"/>
        <w:rPr>
          <w:kern w:val="1"/>
          <w:sz w:val="28"/>
          <w:szCs w:val="28"/>
        </w:rPr>
      </w:pPr>
    </w:p>
    <w:p w:rsidR="00202A9C" w:rsidRPr="00202A9C" w:rsidRDefault="00202A9C" w:rsidP="00202A9C">
      <w:pPr>
        <w:ind w:firstLine="540"/>
        <w:jc w:val="both"/>
        <w:rPr>
          <w:kern w:val="1"/>
          <w:sz w:val="28"/>
          <w:szCs w:val="28"/>
        </w:rPr>
      </w:pPr>
      <w:r w:rsidRPr="00202A9C">
        <w:rPr>
          <w:kern w:val="1"/>
          <w:sz w:val="28"/>
          <w:szCs w:val="28"/>
        </w:rPr>
        <w:tab/>
        <w:t xml:space="preserve">2.1. Имущественная поддержка оказывается СМСП, организациям, образующим ИП СМСП </w:t>
      </w:r>
      <w:r w:rsidRPr="00202A9C">
        <w:rPr>
          <w:rFonts w:eastAsia="Arial"/>
          <w:kern w:val="3"/>
          <w:sz w:val="28"/>
          <w:szCs w:val="28"/>
          <w:lang w:eastAsia="zh-CN" w:bidi="hi-IN"/>
        </w:rPr>
        <w:t xml:space="preserve">и </w:t>
      </w:r>
      <w:r w:rsidRPr="00202A9C">
        <w:rPr>
          <w:kern w:val="1"/>
          <w:sz w:val="28"/>
          <w:szCs w:val="28"/>
        </w:rPr>
        <w:t>физическим лицам, применяющим специальный налоговый режим, при одновременном соблюдении следующих условий:</w:t>
      </w:r>
    </w:p>
    <w:p w:rsidR="00202A9C" w:rsidRPr="00202A9C" w:rsidRDefault="00202A9C" w:rsidP="00202A9C">
      <w:pPr>
        <w:widowControl w:val="0"/>
        <w:autoSpaceDE w:val="0"/>
        <w:autoSpaceDN w:val="0"/>
        <w:spacing w:line="240" w:lineRule="auto"/>
        <w:ind w:left="15" w:firstLine="552"/>
        <w:jc w:val="both"/>
        <w:textAlignment w:val="baseline"/>
        <w:rPr>
          <w:rFonts w:eastAsia="Arial" w:cs="Arial"/>
          <w:kern w:val="3"/>
          <w:sz w:val="28"/>
          <w:szCs w:val="28"/>
          <w:lang w:eastAsia="zh-CN" w:bidi="hi-IN"/>
        </w:rPr>
      </w:pPr>
      <w:r w:rsidRPr="00202A9C">
        <w:rPr>
          <w:rFonts w:eastAsia="Arial" w:cs="Arial"/>
          <w:kern w:val="3"/>
          <w:sz w:val="28"/>
          <w:szCs w:val="28"/>
          <w:lang w:eastAsia="zh-CN" w:bidi="hi-IN"/>
        </w:rPr>
        <w:t xml:space="preserve">а) отнесение заявителей к СМСП и организациям, образующим              ИП СМСП </w:t>
      </w:r>
      <w:r w:rsidRPr="00202A9C">
        <w:rPr>
          <w:rFonts w:eastAsia="Arial"/>
          <w:kern w:val="3"/>
          <w:sz w:val="28"/>
          <w:szCs w:val="28"/>
          <w:lang w:eastAsia="zh-CN" w:bidi="hi-IN"/>
        </w:rPr>
        <w:t xml:space="preserve">и </w:t>
      </w:r>
      <w:r w:rsidRPr="00202A9C">
        <w:rPr>
          <w:kern w:val="1"/>
          <w:sz w:val="28"/>
          <w:szCs w:val="28"/>
        </w:rPr>
        <w:t>физическим лицам, применяющим специальный налоговый режим</w:t>
      </w:r>
      <w:r w:rsidRPr="00202A9C">
        <w:rPr>
          <w:rFonts w:eastAsia="Arial" w:cs="Arial"/>
          <w:kern w:val="3"/>
          <w:sz w:val="28"/>
          <w:szCs w:val="28"/>
          <w:lang w:eastAsia="zh-CN" w:bidi="hi-IN"/>
        </w:rPr>
        <w:t xml:space="preserve">, в соответствии с Федеральным </w:t>
      </w:r>
      <w:r w:rsidRPr="00202A9C">
        <w:rPr>
          <w:rFonts w:eastAsia="Arial" w:cs="Arial"/>
          <w:kern w:val="3"/>
          <w:sz w:val="28"/>
          <w:szCs w:val="28"/>
          <w:u w:val="single"/>
          <w:lang w:eastAsia="zh-CN" w:bidi="hi-IN"/>
        </w:rPr>
        <w:t>законом</w:t>
      </w:r>
      <w:r w:rsidRPr="00202A9C">
        <w:rPr>
          <w:rFonts w:eastAsia="Arial" w:cs="Arial"/>
          <w:kern w:val="3"/>
          <w:sz w:val="28"/>
          <w:szCs w:val="28"/>
          <w:lang w:eastAsia="zh-CN" w:bidi="hi-IN"/>
        </w:rPr>
        <w:t xml:space="preserve"> от 24.07.2007 года               № 209-ФЗ «О развитии малого и среднего предпринимательства в Российской Федерации»;</w:t>
      </w:r>
    </w:p>
    <w:p w:rsidR="00202A9C" w:rsidRPr="00202A9C" w:rsidRDefault="00202A9C" w:rsidP="00202A9C">
      <w:pPr>
        <w:widowControl w:val="0"/>
        <w:autoSpaceDE w:val="0"/>
        <w:autoSpaceDN w:val="0"/>
        <w:spacing w:line="240" w:lineRule="auto"/>
        <w:ind w:firstLine="552"/>
        <w:jc w:val="both"/>
        <w:textAlignment w:val="baseline"/>
        <w:rPr>
          <w:rFonts w:eastAsia="Arial" w:cs="Arial"/>
          <w:kern w:val="3"/>
          <w:sz w:val="28"/>
          <w:szCs w:val="28"/>
          <w:lang w:eastAsia="zh-CN" w:bidi="hi-IN"/>
        </w:rPr>
      </w:pPr>
      <w:r w:rsidRPr="00202A9C">
        <w:rPr>
          <w:rFonts w:eastAsia="Arial" w:cs="Arial"/>
          <w:kern w:val="3"/>
          <w:sz w:val="28"/>
          <w:szCs w:val="28"/>
          <w:lang w:eastAsia="zh-CN" w:bidi="hi-IN"/>
        </w:rPr>
        <w:t>б) осуществление заявителем на территории Южского муниципального района деятельности по следующим приоритетным направлениям (соответствующим целевому назначению имущества, предоставляемого в качестве имущественной поддержки):</w:t>
      </w:r>
    </w:p>
    <w:p w:rsidR="00202A9C" w:rsidRPr="00202A9C" w:rsidRDefault="00202A9C" w:rsidP="00202A9C">
      <w:pPr>
        <w:widowControl w:val="0"/>
        <w:autoSpaceDE w:val="0"/>
        <w:autoSpaceDN w:val="0"/>
        <w:spacing w:line="240" w:lineRule="auto"/>
        <w:ind w:firstLine="426"/>
        <w:jc w:val="both"/>
        <w:textAlignment w:val="baseline"/>
        <w:rPr>
          <w:rFonts w:eastAsia="Arial" w:cs="Arial"/>
          <w:kern w:val="3"/>
          <w:sz w:val="28"/>
          <w:szCs w:val="28"/>
          <w:lang w:eastAsia="zh-CN" w:bidi="hi-IN"/>
        </w:rPr>
      </w:pPr>
      <w:r w:rsidRPr="00202A9C">
        <w:rPr>
          <w:rFonts w:eastAsia="Arial" w:cs="Arial"/>
          <w:kern w:val="3"/>
          <w:sz w:val="28"/>
          <w:szCs w:val="28"/>
          <w:lang w:eastAsia="zh-CN" w:bidi="hi-IN"/>
        </w:rPr>
        <w:t>- производство товаров народного потребления;</w:t>
      </w:r>
    </w:p>
    <w:p w:rsidR="00202A9C" w:rsidRPr="00202A9C" w:rsidRDefault="00202A9C" w:rsidP="00202A9C">
      <w:pPr>
        <w:widowControl w:val="0"/>
        <w:autoSpaceDE w:val="0"/>
        <w:autoSpaceDN w:val="0"/>
        <w:spacing w:line="240" w:lineRule="auto"/>
        <w:ind w:firstLine="426"/>
        <w:jc w:val="both"/>
        <w:textAlignment w:val="baseline"/>
        <w:rPr>
          <w:rFonts w:eastAsia="Arial" w:cs="Arial"/>
          <w:kern w:val="3"/>
          <w:sz w:val="28"/>
          <w:szCs w:val="28"/>
          <w:lang w:eastAsia="zh-CN" w:bidi="hi-IN"/>
        </w:rPr>
      </w:pPr>
      <w:r w:rsidRPr="00202A9C">
        <w:rPr>
          <w:rFonts w:eastAsia="Arial" w:cs="Arial"/>
          <w:kern w:val="3"/>
          <w:sz w:val="28"/>
          <w:szCs w:val="28"/>
          <w:lang w:eastAsia="zh-CN" w:bidi="hi-IN"/>
        </w:rPr>
        <w:t>- инновационная деятельность в отраслях экономики, ориентированная на выпуск конкурентоспособной продукции высоких технологий и потребительских качеств;</w:t>
      </w:r>
    </w:p>
    <w:p w:rsidR="00202A9C" w:rsidRPr="00202A9C" w:rsidRDefault="00202A9C" w:rsidP="00202A9C">
      <w:pPr>
        <w:widowControl w:val="0"/>
        <w:autoSpaceDE w:val="0"/>
        <w:autoSpaceDN w:val="0"/>
        <w:spacing w:line="240" w:lineRule="auto"/>
        <w:ind w:firstLine="426"/>
        <w:jc w:val="both"/>
        <w:textAlignment w:val="baseline"/>
        <w:rPr>
          <w:rFonts w:eastAsia="Arial" w:cs="Arial"/>
          <w:kern w:val="3"/>
          <w:sz w:val="28"/>
          <w:szCs w:val="28"/>
          <w:lang w:eastAsia="zh-CN" w:bidi="hi-IN"/>
        </w:rPr>
      </w:pPr>
      <w:r w:rsidRPr="00202A9C">
        <w:rPr>
          <w:rFonts w:eastAsia="Arial" w:cs="Arial"/>
          <w:kern w:val="3"/>
          <w:sz w:val="28"/>
          <w:szCs w:val="28"/>
          <w:lang w:eastAsia="zh-CN" w:bidi="hi-IN"/>
        </w:rPr>
        <w:t>- благоустройство и обслуживание автомобильных дорог общего пользования местного значения Южского муниципального района и сельских поселений Южского муниципального района;</w:t>
      </w:r>
    </w:p>
    <w:p w:rsidR="00202A9C" w:rsidRPr="00202A9C" w:rsidRDefault="00202A9C" w:rsidP="00202A9C">
      <w:pPr>
        <w:widowControl w:val="0"/>
        <w:tabs>
          <w:tab w:val="left" w:pos="690"/>
        </w:tabs>
        <w:autoSpaceDE w:val="0"/>
        <w:autoSpaceDN w:val="0"/>
        <w:spacing w:line="240" w:lineRule="auto"/>
        <w:ind w:firstLine="426"/>
        <w:jc w:val="both"/>
        <w:textAlignment w:val="baseline"/>
        <w:rPr>
          <w:rFonts w:eastAsia="Arial" w:cs="Arial"/>
          <w:kern w:val="3"/>
          <w:sz w:val="28"/>
          <w:szCs w:val="28"/>
          <w:lang w:eastAsia="zh-CN" w:bidi="hi-IN"/>
        </w:rPr>
      </w:pPr>
      <w:r w:rsidRPr="00202A9C">
        <w:rPr>
          <w:rFonts w:eastAsia="Arial" w:cs="Arial"/>
          <w:kern w:val="3"/>
          <w:sz w:val="28"/>
          <w:szCs w:val="28"/>
          <w:lang w:eastAsia="zh-CN" w:bidi="hi-IN"/>
        </w:rPr>
        <w:t xml:space="preserve">- оказание бытовых услуг населению (пошив и ремонт обуви, одежды, ремонт сложной бытовой техники и теле-, радиоаппаратуры, парикмахерские услуги, художественная фотография, химчистка и крашение, прокат, ремонт часов, мебели, услуги, оказываемые одновременно в комплексе по индивидуальному моделированию и пошиву одежды, созданию коллекций моделей одежды, пошиву костюмов для </w:t>
      </w:r>
      <w:r w:rsidRPr="00202A9C">
        <w:rPr>
          <w:rFonts w:eastAsia="Arial" w:cs="Arial"/>
          <w:kern w:val="3"/>
          <w:sz w:val="28"/>
          <w:szCs w:val="28"/>
          <w:lang w:eastAsia="zh-CN" w:bidi="hi-IN"/>
        </w:rPr>
        <w:lastRenderedPageBreak/>
        <w:t>творческих коллективов);</w:t>
      </w:r>
    </w:p>
    <w:p w:rsidR="00202A9C" w:rsidRPr="00202A9C" w:rsidRDefault="00202A9C" w:rsidP="00202A9C">
      <w:pPr>
        <w:widowControl w:val="0"/>
        <w:autoSpaceDE w:val="0"/>
        <w:autoSpaceDN w:val="0"/>
        <w:spacing w:line="240" w:lineRule="auto"/>
        <w:ind w:firstLine="426"/>
        <w:jc w:val="both"/>
        <w:textAlignment w:val="baseline"/>
        <w:rPr>
          <w:rFonts w:eastAsia="Arial" w:cs="Arial"/>
          <w:kern w:val="3"/>
          <w:sz w:val="28"/>
          <w:szCs w:val="28"/>
          <w:lang w:eastAsia="zh-CN" w:bidi="hi-IN"/>
        </w:rPr>
      </w:pPr>
      <w:r w:rsidRPr="00202A9C">
        <w:rPr>
          <w:rFonts w:eastAsia="Arial" w:cs="Arial"/>
          <w:kern w:val="3"/>
          <w:sz w:val="28"/>
          <w:szCs w:val="28"/>
          <w:lang w:eastAsia="zh-CN" w:bidi="hi-IN"/>
        </w:rPr>
        <w:t>- организация общественного питания;</w:t>
      </w:r>
    </w:p>
    <w:p w:rsidR="00202A9C" w:rsidRPr="00202A9C" w:rsidRDefault="00202A9C" w:rsidP="00202A9C">
      <w:pPr>
        <w:widowControl w:val="0"/>
        <w:autoSpaceDE w:val="0"/>
        <w:autoSpaceDN w:val="0"/>
        <w:spacing w:line="240" w:lineRule="auto"/>
        <w:ind w:firstLine="426"/>
        <w:jc w:val="both"/>
        <w:textAlignment w:val="baseline"/>
        <w:rPr>
          <w:rFonts w:eastAsia="Arial" w:cs="Arial"/>
          <w:kern w:val="3"/>
          <w:sz w:val="28"/>
          <w:szCs w:val="28"/>
          <w:lang w:eastAsia="zh-CN" w:bidi="hi-IN"/>
        </w:rPr>
      </w:pPr>
      <w:r w:rsidRPr="00202A9C">
        <w:rPr>
          <w:rFonts w:eastAsia="Arial" w:cs="Arial"/>
          <w:kern w:val="3"/>
          <w:sz w:val="28"/>
          <w:szCs w:val="28"/>
          <w:lang w:eastAsia="zh-CN" w:bidi="hi-IN"/>
        </w:rPr>
        <w:t>- осуществление пассажирских перевозок по маршрутам регулярного сообщения между населенными пунктами Южского муниципального района;</w:t>
      </w:r>
    </w:p>
    <w:p w:rsidR="00202A9C" w:rsidRPr="00202A9C" w:rsidRDefault="00202A9C" w:rsidP="00202A9C">
      <w:pPr>
        <w:widowControl w:val="0"/>
        <w:autoSpaceDE w:val="0"/>
        <w:autoSpaceDN w:val="0"/>
        <w:spacing w:line="240" w:lineRule="auto"/>
        <w:ind w:firstLine="426"/>
        <w:jc w:val="both"/>
        <w:textAlignment w:val="baseline"/>
        <w:rPr>
          <w:rFonts w:eastAsia="Arial" w:cs="Arial"/>
          <w:kern w:val="3"/>
          <w:sz w:val="28"/>
          <w:szCs w:val="28"/>
          <w:lang w:eastAsia="zh-CN" w:bidi="hi-IN"/>
        </w:rPr>
      </w:pPr>
      <w:r w:rsidRPr="00202A9C">
        <w:rPr>
          <w:rFonts w:eastAsia="Arial" w:cs="Arial"/>
          <w:kern w:val="3"/>
          <w:sz w:val="28"/>
          <w:szCs w:val="28"/>
          <w:lang w:eastAsia="zh-CN" w:bidi="hi-IN"/>
        </w:rPr>
        <w:t>- детский оздоровительный отдых;</w:t>
      </w:r>
    </w:p>
    <w:p w:rsidR="00202A9C" w:rsidRPr="00202A9C" w:rsidRDefault="00202A9C" w:rsidP="00202A9C">
      <w:pPr>
        <w:widowControl w:val="0"/>
        <w:autoSpaceDE w:val="0"/>
        <w:autoSpaceDN w:val="0"/>
        <w:spacing w:line="240" w:lineRule="auto"/>
        <w:ind w:left="30" w:firstLine="537"/>
        <w:jc w:val="both"/>
        <w:textAlignment w:val="baseline"/>
        <w:rPr>
          <w:rFonts w:eastAsia="Arial" w:cs="Arial"/>
          <w:kern w:val="3"/>
          <w:sz w:val="28"/>
          <w:szCs w:val="28"/>
          <w:lang w:eastAsia="zh-CN" w:bidi="hi-IN"/>
        </w:rPr>
      </w:pPr>
      <w:r w:rsidRPr="00202A9C">
        <w:rPr>
          <w:rFonts w:eastAsia="Arial" w:cs="Arial"/>
          <w:kern w:val="3"/>
          <w:sz w:val="28"/>
          <w:szCs w:val="28"/>
          <w:lang w:eastAsia="zh-CN" w:bidi="hi-IN"/>
        </w:rPr>
        <w:t>в) добросовестность арендаторов имущества, находящегося в собственности Южского муниципального района (отсутствие задолженности по арендным платежам и нарушений иных обязательств, установленных договором аренды);</w:t>
      </w:r>
    </w:p>
    <w:p w:rsidR="00202A9C" w:rsidRPr="00202A9C" w:rsidRDefault="00202A9C" w:rsidP="00202A9C">
      <w:pPr>
        <w:widowControl w:val="0"/>
        <w:autoSpaceDE w:val="0"/>
        <w:autoSpaceDN w:val="0"/>
        <w:spacing w:line="240" w:lineRule="auto"/>
        <w:ind w:firstLine="567"/>
        <w:jc w:val="both"/>
        <w:textAlignment w:val="baseline"/>
        <w:rPr>
          <w:rFonts w:eastAsia="Arial" w:cs="Arial"/>
          <w:kern w:val="3"/>
          <w:sz w:val="28"/>
          <w:szCs w:val="28"/>
          <w:lang w:eastAsia="zh-CN" w:bidi="hi-IN"/>
        </w:rPr>
      </w:pPr>
      <w:r w:rsidRPr="00202A9C">
        <w:rPr>
          <w:rFonts w:eastAsia="Arial" w:cs="Arial"/>
          <w:kern w:val="3"/>
          <w:sz w:val="28"/>
          <w:szCs w:val="28"/>
          <w:lang w:eastAsia="zh-CN" w:bidi="hi-IN"/>
        </w:rPr>
        <w:t>г) отсутствие задолженности по обязательным платежам в бюджеты всех уровней и государственные внебюджетные фонды на дату подачи заявления об оказании имущественной поддержки;</w:t>
      </w:r>
    </w:p>
    <w:p w:rsidR="00202A9C" w:rsidRPr="00202A9C" w:rsidRDefault="00202A9C" w:rsidP="00202A9C">
      <w:pPr>
        <w:widowControl w:val="0"/>
        <w:autoSpaceDE w:val="0"/>
        <w:autoSpaceDN w:val="0"/>
        <w:spacing w:line="240" w:lineRule="auto"/>
        <w:ind w:left="30" w:firstLine="537"/>
        <w:jc w:val="both"/>
        <w:textAlignment w:val="baseline"/>
        <w:rPr>
          <w:rFonts w:eastAsia="Arial" w:cs="Arial"/>
          <w:kern w:val="3"/>
          <w:sz w:val="28"/>
          <w:szCs w:val="28"/>
          <w:lang w:eastAsia="zh-CN" w:bidi="hi-IN"/>
        </w:rPr>
      </w:pPr>
      <w:r w:rsidRPr="00202A9C">
        <w:rPr>
          <w:rFonts w:eastAsia="Arial" w:cs="Arial"/>
          <w:kern w:val="3"/>
          <w:sz w:val="28"/>
          <w:szCs w:val="28"/>
          <w:lang w:eastAsia="zh-CN" w:bidi="hi-IN"/>
        </w:rPr>
        <w:t>д) размер средней заработной платы работников, работодателем которых является СМСП или организация, образующая ИП СМСП, должен быть не ниже величины одного прожиточного минимума для трудоспособного населения в Ивановской области на дату подачи заявления об оказании имущественной поддержки.</w:t>
      </w:r>
    </w:p>
    <w:p w:rsidR="00202A9C" w:rsidRPr="00202A9C" w:rsidRDefault="00202A9C" w:rsidP="00202A9C">
      <w:pPr>
        <w:widowControl w:val="0"/>
        <w:autoSpaceDE w:val="0"/>
        <w:autoSpaceDN w:val="0"/>
        <w:spacing w:line="240" w:lineRule="auto"/>
        <w:ind w:firstLine="567"/>
        <w:jc w:val="both"/>
        <w:textAlignment w:val="baseline"/>
        <w:rPr>
          <w:rFonts w:eastAsia="Arial" w:cs="Arial"/>
          <w:kern w:val="3"/>
          <w:sz w:val="28"/>
          <w:szCs w:val="28"/>
          <w:shd w:val="clear" w:color="auto" w:fill="FFFFFF"/>
          <w:lang w:eastAsia="zh-CN" w:bidi="hi-IN"/>
        </w:rPr>
      </w:pPr>
      <w:r w:rsidRPr="00202A9C">
        <w:rPr>
          <w:rFonts w:eastAsia="Arial" w:cs="Arial"/>
          <w:kern w:val="3"/>
          <w:sz w:val="28"/>
          <w:szCs w:val="28"/>
          <w:lang w:eastAsia="zh-CN" w:bidi="hi-IN"/>
        </w:rPr>
        <w:t xml:space="preserve">При предоставлении имущественной поддержки организациям, образующим ИП СМСП, требование соблюдения условия, предусмотренного </w:t>
      </w:r>
      <w:r w:rsidRPr="00202A9C">
        <w:rPr>
          <w:rFonts w:eastAsia="Arial" w:cs="Arial"/>
          <w:kern w:val="3"/>
          <w:sz w:val="28"/>
          <w:szCs w:val="28"/>
          <w:u w:val="single"/>
          <w:lang w:eastAsia="zh-CN" w:bidi="hi-IN"/>
        </w:rPr>
        <w:t>подпунктом</w:t>
      </w:r>
      <w:hyperlink w:anchor="Par221" w:history="1"/>
      <w:r w:rsidRPr="00202A9C">
        <w:rPr>
          <w:rFonts w:eastAsia="Arial"/>
          <w:kern w:val="3"/>
          <w:sz w:val="28"/>
          <w:szCs w:val="28"/>
          <w:lang w:eastAsia="zh-CN" w:bidi="hi-IN"/>
        </w:rPr>
        <w:t xml:space="preserve"> б)</w:t>
      </w:r>
      <w:r w:rsidRPr="00202A9C">
        <w:rPr>
          <w:rFonts w:eastAsia="Arial"/>
          <w:kern w:val="3"/>
          <w:sz w:val="28"/>
          <w:szCs w:val="28"/>
          <w:shd w:val="clear" w:color="auto" w:fill="FFFFFF"/>
          <w:lang w:eastAsia="zh-CN" w:bidi="hi-IN"/>
        </w:rPr>
        <w:t xml:space="preserve">, </w:t>
      </w:r>
      <w:r w:rsidRPr="00202A9C">
        <w:rPr>
          <w:rFonts w:eastAsia="Arial" w:cs="Arial"/>
          <w:kern w:val="3"/>
          <w:sz w:val="28"/>
          <w:szCs w:val="28"/>
          <w:shd w:val="clear" w:color="auto" w:fill="FFFFFF"/>
          <w:lang w:eastAsia="zh-CN" w:bidi="hi-IN"/>
        </w:rPr>
        <w:t>не учитывается.</w:t>
      </w:r>
    </w:p>
    <w:p w:rsidR="00202A9C" w:rsidRPr="00202A9C" w:rsidRDefault="00202A9C" w:rsidP="00202A9C">
      <w:pPr>
        <w:widowControl w:val="0"/>
        <w:autoSpaceDE w:val="0"/>
        <w:autoSpaceDN w:val="0"/>
        <w:spacing w:line="240" w:lineRule="auto"/>
        <w:ind w:left="709"/>
        <w:jc w:val="both"/>
        <w:textAlignment w:val="baseline"/>
        <w:rPr>
          <w:rFonts w:eastAsia="Arial" w:cs="Arial"/>
          <w:kern w:val="3"/>
          <w:sz w:val="28"/>
          <w:szCs w:val="28"/>
          <w:shd w:val="clear" w:color="auto" w:fill="FFFFFF"/>
          <w:lang w:eastAsia="zh-CN" w:bidi="hi-IN"/>
        </w:rPr>
      </w:pPr>
      <w:r w:rsidRPr="00202A9C">
        <w:rPr>
          <w:rFonts w:eastAsia="Arial" w:cs="Arial"/>
          <w:kern w:val="3"/>
          <w:sz w:val="28"/>
          <w:szCs w:val="28"/>
          <w:shd w:val="clear" w:color="auto" w:fill="FFFFFF"/>
          <w:lang w:eastAsia="zh-CN" w:bidi="hi-IN"/>
        </w:rPr>
        <w:t xml:space="preserve">2.2. В     целях    оказания   имущественной   поддержки   СМСП, </w:t>
      </w:r>
    </w:p>
    <w:p w:rsidR="00202A9C" w:rsidRPr="00202A9C" w:rsidRDefault="00202A9C" w:rsidP="00202A9C">
      <w:pPr>
        <w:widowControl w:val="0"/>
        <w:autoSpaceDE w:val="0"/>
        <w:autoSpaceDN w:val="0"/>
        <w:spacing w:line="240" w:lineRule="auto"/>
        <w:jc w:val="both"/>
        <w:textAlignment w:val="baseline"/>
        <w:rPr>
          <w:rFonts w:eastAsia="Arial" w:cs="Arial"/>
          <w:kern w:val="3"/>
          <w:sz w:val="28"/>
          <w:szCs w:val="28"/>
          <w:shd w:val="clear" w:color="auto" w:fill="FFFFFF"/>
          <w:lang w:eastAsia="zh-CN" w:bidi="hi-IN"/>
        </w:rPr>
      </w:pPr>
      <w:r w:rsidRPr="00202A9C">
        <w:rPr>
          <w:rFonts w:eastAsia="Arial" w:cs="Arial"/>
          <w:kern w:val="3"/>
          <w:sz w:val="28"/>
          <w:szCs w:val="28"/>
          <w:shd w:val="clear" w:color="auto" w:fill="FFFFFF"/>
          <w:lang w:eastAsia="zh-CN" w:bidi="hi-IN"/>
        </w:rPr>
        <w:t xml:space="preserve"> организаций, образующих ИП СМСП </w:t>
      </w:r>
      <w:r w:rsidRPr="00202A9C">
        <w:rPr>
          <w:rFonts w:eastAsia="Arial"/>
          <w:kern w:val="3"/>
          <w:sz w:val="28"/>
          <w:szCs w:val="28"/>
          <w:lang w:eastAsia="zh-CN" w:bidi="hi-IN"/>
        </w:rPr>
        <w:t xml:space="preserve">и </w:t>
      </w:r>
      <w:r w:rsidRPr="00202A9C">
        <w:rPr>
          <w:kern w:val="1"/>
          <w:sz w:val="28"/>
          <w:szCs w:val="28"/>
        </w:rPr>
        <w:t>физическим лицам, применяющим специальный налоговый режим</w:t>
      </w:r>
      <w:r w:rsidRPr="00202A9C">
        <w:rPr>
          <w:rFonts w:eastAsia="Arial" w:cs="Arial"/>
          <w:kern w:val="3"/>
          <w:sz w:val="28"/>
          <w:szCs w:val="28"/>
          <w:shd w:val="clear" w:color="auto" w:fill="FFFFFF"/>
          <w:lang w:eastAsia="zh-CN" w:bidi="hi-IN"/>
        </w:rPr>
        <w:t>:</w:t>
      </w:r>
    </w:p>
    <w:p w:rsidR="00202A9C" w:rsidRPr="00202A9C" w:rsidRDefault="00202A9C" w:rsidP="00202A9C">
      <w:pPr>
        <w:ind w:left="60" w:hanging="360"/>
        <w:jc w:val="both"/>
        <w:rPr>
          <w:rFonts w:eastAsia="Arial" w:cs="Arial"/>
          <w:kern w:val="1"/>
          <w:sz w:val="28"/>
          <w:szCs w:val="28"/>
          <w:shd w:val="clear" w:color="auto" w:fill="FFFFFF"/>
        </w:rPr>
      </w:pPr>
      <w:r w:rsidRPr="00202A9C">
        <w:rPr>
          <w:rFonts w:eastAsia="Arial" w:cs="Arial"/>
          <w:kern w:val="1"/>
          <w:sz w:val="28"/>
          <w:szCs w:val="28"/>
          <w:shd w:val="clear" w:color="auto" w:fill="FFFFFF"/>
        </w:rPr>
        <w:tab/>
      </w:r>
      <w:r w:rsidRPr="00202A9C">
        <w:rPr>
          <w:rFonts w:eastAsia="Arial" w:cs="Arial"/>
          <w:kern w:val="1"/>
          <w:sz w:val="28"/>
          <w:szCs w:val="28"/>
          <w:shd w:val="clear" w:color="auto" w:fill="FFFFFF"/>
        </w:rPr>
        <w:tab/>
        <w:t xml:space="preserve">КУМИ предоставляет в Отдел экономического развития, торговли и сельского хозяйства администрации Южского муниципального района (далее – Отдел) информацию об имуществе, предназначенном для оказания имущественной поддержки СМСП, организаций, образующих ИП СМСП </w:t>
      </w:r>
      <w:r w:rsidRPr="00202A9C">
        <w:rPr>
          <w:rFonts w:eastAsia="Arial"/>
          <w:kern w:val="3"/>
          <w:sz w:val="28"/>
          <w:szCs w:val="28"/>
          <w:lang w:eastAsia="zh-CN" w:bidi="hi-IN"/>
        </w:rPr>
        <w:t xml:space="preserve">и </w:t>
      </w:r>
      <w:r w:rsidRPr="00202A9C">
        <w:rPr>
          <w:kern w:val="1"/>
          <w:sz w:val="28"/>
          <w:szCs w:val="28"/>
        </w:rPr>
        <w:t>физическим лицам, применяющим специальный налоговый режим</w:t>
      </w:r>
      <w:r w:rsidRPr="00202A9C">
        <w:rPr>
          <w:rFonts w:eastAsia="Arial" w:cs="Arial"/>
          <w:kern w:val="1"/>
          <w:sz w:val="28"/>
          <w:szCs w:val="28"/>
          <w:shd w:val="clear" w:color="auto" w:fill="FFFFFF"/>
        </w:rPr>
        <w:t xml:space="preserve">  с указанием:</w:t>
      </w:r>
    </w:p>
    <w:p w:rsidR="00202A9C" w:rsidRPr="00202A9C" w:rsidRDefault="00202A9C" w:rsidP="00202A9C">
      <w:pPr>
        <w:ind w:left="435" w:hanging="360"/>
        <w:jc w:val="both"/>
        <w:rPr>
          <w:rFonts w:eastAsia="Arial" w:cs="Arial"/>
          <w:kern w:val="1"/>
          <w:sz w:val="28"/>
          <w:szCs w:val="28"/>
          <w:shd w:val="clear" w:color="auto" w:fill="FFFFFF"/>
        </w:rPr>
      </w:pPr>
      <w:r w:rsidRPr="00202A9C">
        <w:rPr>
          <w:rFonts w:eastAsia="Arial" w:cs="Arial"/>
          <w:kern w:val="1"/>
          <w:sz w:val="28"/>
          <w:szCs w:val="28"/>
          <w:shd w:val="clear" w:color="auto" w:fill="FFFFFF"/>
        </w:rPr>
        <w:t>- наименования имущества (сведений, характеризующих имущество);</w:t>
      </w:r>
    </w:p>
    <w:p w:rsidR="00202A9C" w:rsidRPr="00202A9C" w:rsidRDefault="00202A9C" w:rsidP="00202A9C">
      <w:pPr>
        <w:ind w:left="435" w:hanging="360"/>
        <w:jc w:val="both"/>
        <w:rPr>
          <w:rFonts w:eastAsia="Arial" w:cs="Arial"/>
          <w:kern w:val="1"/>
          <w:sz w:val="28"/>
          <w:szCs w:val="28"/>
        </w:rPr>
      </w:pPr>
      <w:r w:rsidRPr="00202A9C">
        <w:rPr>
          <w:rFonts w:eastAsia="Arial" w:cs="Arial"/>
          <w:kern w:val="1"/>
          <w:sz w:val="28"/>
          <w:szCs w:val="28"/>
          <w:shd w:val="clear" w:color="auto" w:fill="FFFFFF"/>
        </w:rPr>
        <w:t xml:space="preserve">- </w:t>
      </w:r>
      <w:r w:rsidRPr="00202A9C">
        <w:rPr>
          <w:rFonts w:eastAsia="Arial" w:cs="Arial"/>
          <w:kern w:val="1"/>
          <w:sz w:val="28"/>
          <w:szCs w:val="28"/>
        </w:rPr>
        <w:t>вида предоставляемого права на имущество;</w:t>
      </w:r>
    </w:p>
    <w:p w:rsidR="00202A9C" w:rsidRPr="00202A9C" w:rsidRDefault="00202A9C" w:rsidP="00202A9C">
      <w:pPr>
        <w:ind w:left="435" w:hanging="360"/>
        <w:jc w:val="both"/>
        <w:rPr>
          <w:rFonts w:eastAsia="Arial" w:cs="Arial"/>
          <w:kern w:val="1"/>
          <w:sz w:val="28"/>
          <w:szCs w:val="28"/>
        </w:rPr>
      </w:pPr>
      <w:r w:rsidRPr="00202A9C">
        <w:rPr>
          <w:rFonts w:eastAsia="Arial" w:cs="Arial"/>
          <w:kern w:val="1"/>
          <w:sz w:val="28"/>
          <w:szCs w:val="28"/>
        </w:rPr>
        <w:t>- срока предоставления;</w:t>
      </w:r>
    </w:p>
    <w:p w:rsidR="00202A9C" w:rsidRPr="00202A9C" w:rsidRDefault="00202A9C" w:rsidP="00202A9C">
      <w:pPr>
        <w:ind w:left="435" w:hanging="360"/>
        <w:jc w:val="both"/>
        <w:rPr>
          <w:rFonts w:eastAsia="Arial" w:cs="Arial"/>
          <w:kern w:val="1"/>
          <w:sz w:val="28"/>
          <w:szCs w:val="28"/>
          <w:shd w:val="clear" w:color="auto" w:fill="FFFFFF"/>
        </w:rPr>
      </w:pPr>
      <w:r w:rsidRPr="00202A9C">
        <w:rPr>
          <w:rFonts w:eastAsia="Arial" w:cs="Arial"/>
          <w:kern w:val="1"/>
          <w:sz w:val="28"/>
          <w:szCs w:val="28"/>
          <w:shd w:val="clear" w:color="auto" w:fill="FFFFFF"/>
        </w:rPr>
        <w:t>- размера арендной платы, если имущество передаётся в аренду.</w:t>
      </w:r>
    </w:p>
    <w:p w:rsidR="00202A9C" w:rsidRPr="00202A9C" w:rsidRDefault="00202A9C" w:rsidP="00202A9C">
      <w:pPr>
        <w:widowControl w:val="0"/>
        <w:autoSpaceDE w:val="0"/>
        <w:autoSpaceDN w:val="0"/>
        <w:spacing w:line="240" w:lineRule="auto"/>
        <w:ind w:left="30" w:firstLine="509"/>
        <w:jc w:val="both"/>
        <w:textAlignment w:val="baseline"/>
        <w:rPr>
          <w:rFonts w:eastAsia="Arial"/>
          <w:kern w:val="3"/>
          <w:sz w:val="28"/>
          <w:szCs w:val="28"/>
          <w:shd w:val="clear" w:color="auto" w:fill="FFFFFF"/>
          <w:lang w:eastAsia="zh-CN" w:bidi="hi-IN"/>
        </w:rPr>
      </w:pPr>
      <w:r w:rsidRPr="00202A9C">
        <w:rPr>
          <w:rFonts w:eastAsia="Arial"/>
          <w:kern w:val="3"/>
          <w:sz w:val="28"/>
          <w:szCs w:val="28"/>
          <w:shd w:val="clear" w:color="auto" w:fill="FFFFFF"/>
          <w:lang w:eastAsia="zh-CN" w:bidi="hi-IN"/>
        </w:rPr>
        <w:t xml:space="preserve">Отдел данную информацию об имуществе направляет для опубликования в районную газету «Светлый путь», а также размещает на официальном сайте Южского муниципального района в сети Интернет по адресу: </w:t>
      </w:r>
      <w:r w:rsidRPr="00202A9C">
        <w:rPr>
          <w:rFonts w:eastAsia="Arial" w:cs="Arial"/>
          <w:kern w:val="3"/>
          <w:sz w:val="28"/>
          <w:szCs w:val="28"/>
          <w:u w:val="single"/>
          <w:shd w:val="clear" w:color="auto" w:fill="FFFFFF"/>
          <w:lang w:eastAsia="zh-CN" w:bidi="hi-IN"/>
        </w:rPr>
        <w:t>www.yuzha.ru</w:t>
      </w:r>
      <w:r w:rsidRPr="00202A9C">
        <w:rPr>
          <w:rFonts w:eastAsia="Arial"/>
          <w:kern w:val="3"/>
          <w:sz w:val="28"/>
          <w:szCs w:val="28"/>
          <w:shd w:val="clear" w:color="auto" w:fill="FFFFFF"/>
          <w:lang w:eastAsia="zh-CN" w:bidi="hi-IN"/>
        </w:rPr>
        <w:t>.</w:t>
      </w:r>
    </w:p>
    <w:p w:rsidR="00202A9C" w:rsidRPr="00202A9C" w:rsidRDefault="00202A9C" w:rsidP="00202A9C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202A9C">
        <w:rPr>
          <w:rFonts w:eastAsia="Arial"/>
          <w:kern w:val="1"/>
          <w:sz w:val="28"/>
          <w:szCs w:val="28"/>
          <w:shd w:val="clear" w:color="auto" w:fill="FFFFFF"/>
        </w:rPr>
        <w:t xml:space="preserve">2.3. Оказание имущественной поддержки СМСП, организациям, образующим ИП СМСП </w:t>
      </w:r>
      <w:r w:rsidRPr="00202A9C">
        <w:rPr>
          <w:rFonts w:eastAsia="Arial"/>
          <w:kern w:val="3"/>
          <w:sz w:val="28"/>
          <w:szCs w:val="28"/>
          <w:lang w:eastAsia="zh-CN" w:bidi="hi-IN"/>
        </w:rPr>
        <w:t xml:space="preserve">и </w:t>
      </w:r>
      <w:r w:rsidRPr="00202A9C">
        <w:rPr>
          <w:kern w:val="1"/>
          <w:sz w:val="28"/>
          <w:szCs w:val="28"/>
        </w:rPr>
        <w:t>физическим лицам, применяющим специальный налоговый режим</w:t>
      </w:r>
      <w:r w:rsidRPr="00202A9C">
        <w:rPr>
          <w:rFonts w:eastAsia="Arial"/>
          <w:kern w:val="1"/>
          <w:sz w:val="28"/>
          <w:szCs w:val="28"/>
          <w:shd w:val="clear" w:color="auto" w:fill="FFFFFF"/>
        </w:rPr>
        <w:t xml:space="preserve">, осуществляется в заявительном порядке. СМСП, организации, образующие ИП СМСП </w:t>
      </w:r>
      <w:r w:rsidRPr="00202A9C">
        <w:rPr>
          <w:rFonts w:eastAsia="Arial"/>
          <w:kern w:val="3"/>
          <w:sz w:val="28"/>
          <w:szCs w:val="28"/>
          <w:lang w:eastAsia="zh-CN" w:bidi="hi-IN"/>
        </w:rPr>
        <w:t xml:space="preserve">и </w:t>
      </w:r>
      <w:r w:rsidRPr="00202A9C">
        <w:rPr>
          <w:kern w:val="1"/>
          <w:sz w:val="28"/>
          <w:szCs w:val="28"/>
        </w:rPr>
        <w:t>физическим лицам, применяющим специальный налоговый режим</w:t>
      </w:r>
      <w:r w:rsidRPr="00202A9C">
        <w:rPr>
          <w:rFonts w:eastAsia="Arial"/>
          <w:kern w:val="1"/>
          <w:sz w:val="28"/>
          <w:szCs w:val="28"/>
          <w:shd w:val="clear" w:color="auto" w:fill="FFFFFF"/>
        </w:rPr>
        <w:t xml:space="preserve">, претендующие на получение имущественной поддержки, обращаются с заявлением в Администрацию Южского муниципального района по </w:t>
      </w:r>
      <w:r w:rsidRPr="00202A9C">
        <w:rPr>
          <w:rFonts w:eastAsia="Arial"/>
          <w:kern w:val="1"/>
          <w:sz w:val="28"/>
          <w:szCs w:val="28"/>
        </w:rPr>
        <w:t xml:space="preserve">форме согласно приложению № 1 к </w:t>
      </w:r>
      <w:r w:rsidRPr="00202A9C">
        <w:rPr>
          <w:rFonts w:eastAsia="Arial"/>
          <w:kern w:val="1"/>
          <w:sz w:val="28"/>
          <w:szCs w:val="28"/>
        </w:rPr>
        <w:lastRenderedPageBreak/>
        <w:t>Порядку,</w:t>
      </w:r>
      <w:r w:rsidRPr="00202A9C">
        <w:rPr>
          <w:rFonts w:eastAsia="Arial"/>
          <w:kern w:val="1"/>
          <w:sz w:val="28"/>
          <w:szCs w:val="28"/>
          <w:shd w:val="clear" w:color="auto" w:fill="FFFFFF"/>
        </w:rPr>
        <w:t xml:space="preserve"> в течение 30 дней со дня опубликования в газете «Светлый путь». Также </w:t>
      </w:r>
      <w:r w:rsidRPr="00202A9C">
        <w:rPr>
          <w:rFonts w:eastAsia="Arial"/>
          <w:kern w:val="1"/>
          <w:sz w:val="28"/>
          <w:szCs w:val="28"/>
        </w:rPr>
        <w:t>самостоятельно ими предоставляется информационная карточка согласно приложению № 2 к Порядку.</w:t>
      </w:r>
    </w:p>
    <w:p w:rsidR="00202A9C" w:rsidRPr="00202A9C" w:rsidRDefault="00202A9C" w:rsidP="00202A9C">
      <w:pPr>
        <w:autoSpaceDN w:val="0"/>
        <w:spacing w:line="240" w:lineRule="auto"/>
        <w:ind w:left="45" w:firstLine="709"/>
        <w:jc w:val="both"/>
        <w:textAlignment w:val="baseline"/>
        <w:rPr>
          <w:rFonts w:eastAsia="Calibri"/>
          <w:kern w:val="3"/>
          <w:sz w:val="28"/>
          <w:szCs w:val="28"/>
          <w:lang w:eastAsia="zh-CN"/>
        </w:rPr>
      </w:pPr>
      <w:r w:rsidRPr="00202A9C">
        <w:rPr>
          <w:rFonts w:eastAsia="Calibri"/>
          <w:kern w:val="3"/>
          <w:sz w:val="28"/>
          <w:szCs w:val="28"/>
          <w:lang w:eastAsia="zh-CN"/>
        </w:rPr>
        <w:t>2.3.1. Документы, которые заявитель вправе представить по собственной инициативе:</w:t>
      </w:r>
    </w:p>
    <w:p w:rsidR="00202A9C" w:rsidRPr="00202A9C" w:rsidRDefault="00202A9C" w:rsidP="00202A9C">
      <w:pPr>
        <w:autoSpaceDN w:val="0"/>
        <w:spacing w:line="240" w:lineRule="auto"/>
        <w:ind w:firstLine="708"/>
        <w:jc w:val="both"/>
        <w:textAlignment w:val="baseline"/>
        <w:rPr>
          <w:rFonts w:eastAsia="Calibri"/>
          <w:bCs/>
          <w:kern w:val="3"/>
          <w:sz w:val="28"/>
          <w:szCs w:val="28"/>
          <w:lang w:eastAsia="zh-CN"/>
        </w:rPr>
      </w:pPr>
      <w:r w:rsidRPr="00202A9C">
        <w:rPr>
          <w:rFonts w:eastAsia="Calibri"/>
          <w:kern w:val="3"/>
          <w:sz w:val="28"/>
          <w:szCs w:val="28"/>
          <w:shd w:val="clear" w:color="auto" w:fill="FFFFFF"/>
          <w:lang w:eastAsia="zh-CN"/>
        </w:rPr>
        <w:t xml:space="preserve">- документ, подтверждающий, что заявитель является СМСП в соответствии с Федеральным законом от 24.07.2007 № 209-ФЗ «О развитии малого и среднего предпринимательства в Российской Федерации» (далее - Закон) и соответствует условиям статьи 4 указанного закона, </w:t>
      </w:r>
      <w:r w:rsidRPr="00202A9C">
        <w:rPr>
          <w:rFonts w:eastAsia="Calibri"/>
          <w:bCs/>
          <w:spacing w:val="2"/>
          <w:kern w:val="3"/>
          <w:sz w:val="28"/>
          <w:szCs w:val="28"/>
          <w:shd w:val="clear" w:color="auto" w:fill="FFFFFF"/>
          <w:lang w:eastAsia="zh-CN"/>
        </w:rPr>
        <w:t xml:space="preserve">в том числе документ, содержащий сведения о среднесписочной численности работников за предшествующий </w:t>
      </w:r>
      <w:r w:rsidRPr="00202A9C">
        <w:rPr>
          <w:rFonts w:eastAsia="Calibri"/>
          <w:kern w:val="3"/>
          <w:sz w:val="28"/>
          <w:szCs w:val="28"/>
          <w:shd w:val="clear" w:color="auto" w:fill="FFFFFF"/>
          <w:lang w:eastAsia="zh-CN"/>
        </w:rPr>
        <w:t xml:space="preserve"> </w:t>
      </w:r>
      <w:r w:rsidRPr="00202A9C">
        <w:rPr>
          <w:rFonts w:eastAsia="Calibri"/>
          <w:bCs/>
          <w:spacing w:val="2"/>
          <w:kern w:val="3"/>
          <w:sz w:val="28"/>
          <w:szCs w:val="28"/>
          <w:shd w:val="clear" w:color="auto" w:fill="FFFFFF"/>
          <w:lang w:eastAsia="zh-CN"/>
        </w:rPr>
        <w:t xml:space="preserve">календарный год, документ, содержащий сведения об объеме выручки от реализации товаров (работ, услуг) за предшествующий календарный год, за исключением </w:t>
      </w:r>
      <w:r w:rsidRPr="00202A9C">
        <w:rPr>
          <w:rFonts w:eastAsia="Calibri"/>
          <w:bCs/>
          <w:kern w:val="3"/>
          <w:sz w:val="28"/>
          <w:szCs w:val="28"/>
          <w:lang w:eastAsia="zh-CN"/>
        </w:rPr>
        <w:t>документов, которые находятся в распоряжении государственных органов, органов местного самоуправления либо подведомственных государственных органов, органов местного самоуправления организаций.</w:t>
      </w:r>
    </w:p>
    <w:p w:rsidR="00202A9C" w:rsidRPr="00202A9C" w:rsidRDefault="00202A9C" w:rsidP="00202A9C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202A9C">
        <w:rPr>
          <w:rFonts w:eastAsia="Arial"/>
          <w:kern w:val="1"/>
          <w:sz w:val="28"/>
          <w:szCs w:val="28"/>
        </w:rPr>
        <w:t>2.3.2. Отдел запрашивает следующие документы (информацию) в порядке межведомственного информационного взаимодействия в федеральных органах исполнительной власти, органах государственных внебюджетных фондов, если заявитель не представил их по собственной инициативе, по состоянию на дату подачи заявки в Отдел:</w:t>
      </w:r>
    </w:p>
    <w:p w:rsidR="00202A9C" w:rsidRPr="00202A9C" w:rsidRDefault="00202A9C" w:rsidP="00202A9C">
      <w:pPr>
        <w:ind w:firstLine="539"/>
        <w:jc w:val="both"/>
        <w:rPr>
          <w:kern w:val="1"/>
          <w:sz w:val="28"/>
          <w:szCs w:val="28"/>
        </w:rPr>
      </w:pPr>
      <w:r w:rsidRPr="00202A9C">
        <w:rPr>
          <w:kern w:val="1"/>
          <w:sz w:val="28"/>
          <w:szCs w:val="28"/>
        </w:rPr>
        <w:t>- информацию из Единого государственного реестра юридических лиц;</w:t>
      </w:r>
    </w:p>
    <w:p w:rsidR="00202A9C" w:rsidRPr="00202A9C" w:rsidRDefault="00202A9C" w:rsidP="00202A9C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202A9C">
        <w:rPr>
          <w:rFonts w:eastAsia="Arial"/>
          <w:kern w:val="1"/>
          <w:sz w:val="28"/>
          <w:szCs w:val="28"/>
        </w:rPr>
        <w:t>- информацию из Единого государственного реестра индивидуальных предпринимателей;</w:t>
      </w:r>
    </w:p>
    <w:p w:rsidR="00202A9C" w:rsidRPr="00202A9C" w:rsidRDefault="00202A9C" w:rsidP="00202A9C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202A9C">
        <w:rPr>
          <w:rFonts w:eastAsia="Arial"/>
          <w:kern w:val="1"/>
          <w:sz w:val="28"/>
          <w:szCs w:val="28"/>
        </w:rPr>
        <w:t>- документ о наличии (отсутствии) задолженности по уплате налогов, сборов, пеней и штрафов ФНС России;</w:t>
      </w:r>
    </w:p>
    <w:p w:rsidR="00202A9C" w:rsidRPr="00202A9C" w:rsidRDefault="00202A9C" w:rsidP="00202A9C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202A9C">
        <w:rPr>
          <w:rFonts w:eastAsia="Arial"/>
          <w:kern w:val="1"/>
          <w:sz w:val="28"/>
          <w:szCs w:val="28"/>
        </w:rPr>
        <w:t>- документ об отсутствии задолженности по страховым взносам и иным платежам ПФР;</w:t>
      </w:r>
    </w:p>
    <w:p w:rsidR="00202A9C" w:rsidRPr="00202A9C" w:rsidRDefault="00202A9C" w:rsidP="00202A9C">
      <w:pPr>
        <w:widowControl w:val="0"/>
        <w:spacing w:line="240" w:lineRule="auto"/>
        <w:ind w:firstLine="539"/>
        <w:jc w:val="both"/>
        <w:rPr>
          <w:rFonts w:eastAsia="Arial"/>
          <w:kern w:val="1"/>
          <w:sz w:val="28"/>
          <w:szCs w:val="28"/>
        </w:rPr>
      </w:pPr>
      <w:r w:rsidRPr="00202A9C">
        <w:rPr>
          <w:rFonts w:eastAsia="Arial"/>
          <w:kern w:val="1"/>
          <w:sz w:val="28"/>
          <w:szCs w:val="28"/>
        </w:rPr>
        <w:t>- документ о состоянии расчетов по страховым взносам, пеням и штрафам плательщика страховых взносов ФСС России.</w:t>
      </w:r>
    </w:p>
    <w:p w:rsidR="00202A9C" w:rsidRPr="00202A9C" w:rsidRDefault="00202A9C" w:rsidP="00202A9C">
      <w:pPr>
        <w:autoSpaceDN w:val="0"/>
        <w:spacing w:line="240" w:lineRule="auto"/>
        <w:ind w:left="-15" w:firstLine="724"/>
        <w:jc w:val="both"/>
        <w:textAlignment w:val="baseline"/>
        <w:rPr>
          <w:rFonts w:eastAsia="Arial" w:cs="Arial"/>
          <w:bCs/>
          <w:kern w:val="3"/>
          <w:sz w:val="28"/>
          <w:szCs w:val="28"/>
          <w:shd w:val="clear" w:color="auto" w:fill="FFFFFF"/>
          <w:lang w:eastAsia="zh-CN"/>
        </w:rPr>
      </w:pPr>
      <w:r w:rsidRPr="00202A9C">
        <w:rPr>
          <w:rFonts w:eastAsia="Arial" w:cs="Arial"/>
          <w:bCs/>
          <w:kern w:val="3"/>
          <w:sz w:val="28"/>
          <w:szCs w:val="28"/>
          <w:shd w:val="clear" w:color="auto" w:fill="FFFFFF"/>
          <w:lang w:eastAsia="zh-CN"/>
        </w:rPr>
        <w:t>2.4. Отдел совместно с координационным Советом по развитию малого и среднего предпринимательства при Администрации Южского муниципального района осуществляет проверку представленных СМСП, и организациями, образующими ИП СМСП, документов в течение 20 дней после истечения срока подачи заявлений на получение имущественной поддержки.</w:t>
      </w:r>
    </w:p>
    <w:p w:rsidR="00202A9C" w:rsidRPr="00202A9C" w:rsidRDefault="00202A9C" w:rsidP="00202A9C">
      <w:pPr>
        <w:widowControl w:val="0"/>
        <w:autoSpaceDE w:val="0"/>
        <w:autoSpaceDN w:val="0"/>
        <w:spacing w:line="240" w:lineRule="auto"/>
        <w:ind w:left="-15" w:firstLine="724"/>
        <w:jc w:val="both"/>
        <w:textAlignment w:val="baseline"/>
        <w:rPr>
          <w:rFonts w:eastAsia="Arial" w:cs="Arial"/>
          <w:kern w:val="3"/>
          <w:sz w:val="28"/>
          <w:szCs w:val="28"/>
          <w:lang w:eastAsia="zh-CN" w:bidi="hi-IN"/>
        </w:rPr>
      </w:pPr>
      <w:r w:rsidRPr="00202A9C">
        <w:rPr>
          <w:rFonts w:eastAsia="Arial" w:cs="Arial"/>
          <w:kern w:val="3"/>
          <w:sz w:val="28"/>
          <w:szCs w:val="28"/>
          <w:lang w:eastAsia="zh-CN" w:bidi="hi-IN"/>
        </w:rPr>
        <w:t>2.5. Глава Южского муниципального района с учетом предложений координационного Совета по развитию малого и среднего предпринимательства принимает решение:</w:t>
      </w:r>
    </w:p>
    <w:p w:rsidR="00202A9C" w:rsidRPr="00202A9C" w:rsidRDefault="00202A9C" w:rsidP="00202A9C">
      <w:pPr>
        <w:widowControl w:val="0"/>
        <w:autoSpaceDE w:val="0"/>
        <w:autoSpaceDN w:val="0"/>
        <w:spacing w:line="240" w:lineRule="auto"/>
        <w:ind w:firstLine="567"/>
        <w:jc w:val="both"/>
        <w:textAlignment w:val="baseline"/>
        <w:rPr>
          <w:rFonts w:eastAsia="Arial" w:cs="Arial"/>
          <w:kern w:val="3"/>
          <w:sz w:val="28"/>
          <w:szCs w:val="28"/>
          <w:lang w:eastAsia="zh-CN" w:bidi="hi-IN"/>
        </w:rPr>
      </w:pPr>
      <w:r w:rsidRPr="00202A9C">
        <w:rPr>
          <w:rFonts w:eastAsia="Arial" w:cs="Arial"/>
          <w:kern w:val="3"/>
          <w:sz w:val="28"/>
          <w:szCs w:val="28"/>
          <w:lang w:eastAsia="zh-CN" w:bidi="hi-IN"/>
        </w:rPr>
        <w:t>- об оказании имущественной поддержки (в форме постановления);</w:t>
      </w:r>
    </w:p>
    <w:p w:rsidR="00202A9C" w:rsidRPr="00202A9C" w:rsidRDefault="00202A9C" w:rsidP="00202A9C">
      <w:pPr>
        <w:widowControl w:val="0"/>
        <w:autoSpaceDE w:val="0"/>
        <w:autoSpaceDN w:val="0"/>
        <w:spacing w:line="240" w:lineRule="auto"/>
        <w:ind w:firstLine="567"/>
        <w:jc w:val="both"/>
        <w:textAlignment w:val="baseline"/>
        <w:rPr>
          <w:rFonts w:eastAsia="Arial" w:cs="Arial"/>
          <w:kern w:val="3"/>
          <w:sz w:val="28"/>
          <w:szCs w:val="28"/>
          <w:lang w:eastAsia="zh-CN" w:bidi="hi-IN"/>
        </w:rPr>
      </w:pPr>
      <w:r w:rsidRPr="00202A9C">
        <w:rPr>
          <w:rFonts w:eastAsia="Arial" w:cs="Arial"/>
          <w:kern w:val="3"/>
          <w:sz w:val="28"/>
          <w:szCs w:val="28"/>
          <w:lang w:eastAsia="zh-CN" w:bidi="hi-IN"/>
        </w:rPr>
        <w:t>- об отказе в оказании имущественной поддержки (с направлением заявителю письменного отказа);</w:t>
      </w:r>
    </w:p>
    <w:p w:rsidR="00202A9C" w:rsidRPr="00202A9C" w:rsidRDefault="00202A9C" w:rsidP="00202A9C">
      <w:pPr>
        <w:ind w:right="15" w:firstLine="567"/>
        <w:jc w:val="both"/>
        <w:rPr>
          <w:rFonts w:eastAsia="Arial" w:cs="Arial"/>
          <w:kern w:val="1"/>
          <w:sz w:val="28"/>
          <w:szCs w:val="28"/>
        </w:rPr>
      </w:pPr>
      <w:r w:rsidRPr="00202A9C">
        <w:rPr>
          <w:kern w:val="1"/>
          <w:sz w:val="28"/>
          <w:szCs w:val="28"/>
        </w:rPr>
        <w:t xml:space="preserve">- </w:t>
      </w:r>
      <w:r w:rsidRPr="00202A9C">
        <w:rPr>
          <w:kern w:val="1"/>
          <w:sz w:val="28"/>
          <w:szCs w:val="28"/>
          <w:shd w:val="clear" w:color="auto" w:fill="FFFFFF"/>
        </w:rPr>
        <w:t>о проведении конкурса или аукциона на оказание имущественной поддержки.</w:t>
      </w:r>
      <w:r w:rsidRPr="00202A9C">
        <w:rPr>
          <w:rFonts w:eastAsia="Arial" w:cs="Arial"/>
          <w:kern w:val="1"/>
          <w:sz w:val="28"/>
          <w:szCs w:val="28"/>
        </w:rPr>
        <w:t xml:space="preserve"> </w:t>
      </w:r>
    </w:p>
    <w:p w:rsidR="00202A9C" w:rsidRPr="00202A9C" w:rsidRDefault="00202A9C" w:rsidP="00202A9C">
      <w:pPr>
        <w:ind w:right="15" w:firstLine="708"/>
        <w:jc w:val="both"/>
        <w:rPr>
          <w:kern w:val="1"/>
          <w:sz w:val="28"/>
          <w:szCs w:val="28"/>
        </w:rPr>
      </w:pPr>
      <w:r w:rsidRPr="00202A9C">
        <w:rPr>
          <w:rFonts w:eastAsia="Arial" w:cs="Arial"/>
          <w:kern w:val="1"/>
          <w:sz w:val="28"/>
          <w:szCs w:val="28"/>
        </w:rPr>
        <w:t xml:space="preserve">2.6. При наличии нескольких заявок </w:t>
      </w:r>
      <w:r w:rsidRPr="00202A9C">
        <w:rPr>
          <w:kern w:val="1"/>
          <w:sz w:val="28"/>
          <w:szCs w:val="28"/>
        </w:rPr>
        <w:t>КУМИ проводится конкурс или аукцион в порядке, установленном Приказом ФАС РФ от 10.02.2010 года    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конкурса».</w:t>
      </w:r>
    </w:p>
    <w:p w:rsidR="00202A9C" w:rsidRPr="00202A9C" w:rsidRDefault="00202A9C" w:rsidP="00202A9C">
      <w:pPr>
        <w:ind w:right="15" w:firstLine="540"/>
        <w:jc w:val="both"/>
        <w:rPr>
          <w:rFonts w:eastAsia="Arial" w:cs="Arial"/>
          <w:kern w:val="1"/>
          <w:sz w:val="28"/>
          <w:szCs w:val="28"/>
        </w:rPr>
      </w:pPr>
      <w:r w:rsidRPr="00202A9C">
        <w:rPr>
          <w:rFonts w:eastAsia="Arial" w:cs="Arial"/>
          <w:kern w:val="1"/>
          <w:sz w:val="28"/>
          <w:szCs w:val="28"/>
        </w:rPr>
        <w:t>2.7. Отдел в течение 10 рабочих дней после проведения торгов, осуществляет подготовку и согласование с соответствующими структурными подразделениями администрации Южского муниципального района проекта постановления Администрации о предоставлении муниципального имущества.</w:t>
      </w:r>
    </w:p>
    <w:p w:rsidR="00202A9C" w:rsidRPr="00202A9C" w:rsidRDefault="00202A9C" w:rsidP="00202A9C">
      <w:pPr>
        <w:ind w:right="15" w:firstLine="540"/>
        <w:jc w:val="both"/>
        <w:rPr>
          <w:rFonts w:eastAsia="Arial" w:cs="Arial"/>
          <w:kern w:val="1"/>
          <w:sz w:val="28"/>
          <w:szCs w:val="28"/>
        </w:rPr>
      </w:pPr>
      <w:r w:rsidRPr="00202A9C">
        <w:rPr>
          <w:rFonts w:eastAsia="Arial" w:cs="Arial"/>
          <w:kern w:val="1"/>
          <w:sz w:val="28"/>
          <w:szCs w:val="28"/>
        </w:rPr>
        <w:t>2.8. В случае если подана только одна заявка на оказание имущественной поддержки, Отдел в течение 10 рабочих дней с даты окончания проверки документов, представленных СМСП и организациями, образующими ИП СМСП, представляет проект постановления Администрации Южского муниципального района об оказании имущественной поддержки на подписание Главе Южского муниципального района.</w:t>
      </w:r>
    </w:p>
    <w:p w:rsidR="00202A9C" w:rsidRPr="00202A9C" w:rsidRDefault="00202A9C" w:rsidP="00202A9C">
      <w:pPr>
        <w:spacing w:line="240" w:lineRule="auto"/>
        <w:ind w:right="15" w:firstLine="555"/>
        <w:jc w:val="both"/>
        <w:rPr>
          <w:rFonts w:eastAsia="Arial" w:cs="Arial"/>
          <w:kern w:val="1"/>
          <w:sz w:val="28"/>
          <w:szCs w:val="28"/>
        </w:rPr>
      </w:pPr>
      <w:r w:rsidRPr="00202A9C">
        <w:rPr>
          <w:rFonts w:eastAsia="Arial" w:cs="Arial"/>
          <w:kern w:val="1"/>
          <w:sz w:val="28"/>
          <w:szCs w:val="28"/>
        </w:rPr>
        <w:t xml:space="preserve">2.9. КУМИ в течение 10 рабочих дней после подписания постановления об оказании имущественной поддержки обеспечивает заключение соответствующего договора с СМСП и организацией, образующей ИП СМСП, о передаче во владение и (или) пользование муниципального имущества на возмездной или безвозмездной основе. </w:t>
      </w:r>
    </w:p>
    <w:p w:rsidR="00202A9C" w:rsidRPr="00202A9C" w:rsidRDefault="00202A9C" w:rsidP="00202A9C">
      <w:pPr>
        <w:autoSpaceDN w:val="0"/>
        <w:spacing w:line="240" w:lineRule="auto"/>
        <w:ind w:right="15" w:firstLine="709"/>
        <w:jc w:val="both"/>
        <w:textAlignment w:val="baseline"/>
        <w:rPr>
          <w:rFonts w:eastAsia="Arial" w:cs="Arial"/>
          <w:bCs/>
          <w:kern w:val="3"/>
          <w:sz w:val="28"/>
          <w:szCs w:val="28"/>
          <w:shd w:val="clear" w:color="auto" w:fill="FFFFFF"/>
          <w:lang w:eastAsia="zh-CN"/>
        </w:rPr>
      </w:pPr>
      <w:r w:rsidRPr="00202A9C">
        <w:rPr>
          <w:rFonts w:eastAsia="Calibri+FPEF" w:cs="Calibri+FPEF"/>
          <w:bCs/>
          <w:kern w:val="3"/>
          <w:sz w:val="28"/>
          <w:szCs w:val="28"/>
          <w:shd w:val="clear" w:color="auto" w:fill="FFFFFF"/>
          <w:lang w:eastAsia="zh-CN"/>
        </w:rPr>
        <w:t xml:space="preserve">2.10.  О принятом решении в течение 5 рабочих дней со дня принятия соответствующего решения Администрация в письменной форме уведомляет </w:t>
      </w:r>
      <w:r w:rsidRPr="00202A9C">
        <w:rPr>
          <w:rFonts w:eastAsia="Arial" w:cs="Arial"/>
          <w:bCs/>
          <w:kern w:val="3"/>
          <w:sz w:val="28"/>
          <w:szCs w:val="28"/>
          <w:shd w:val="clear" w:color="auto" w:fill="FFFFFF"/>
          <w:lang w:eastAsia="zh-CN"/>
        </w:rPr>
        <w:t>СМСП и организации, образующие ИП СМСП. В случае отказа в предоставлении поддержки, в уведомлении указываются причины отказа, и разъясняется порядок обжалования.</w:t>
      </w:r>
    </w:p>
    <w:p w:rsidR="00202A9C" w:rsidRPr="00202A9C" w:rsidRDefault="00202A9C" w:rsidP="00202A9C">
      <w:pPr>
        <w:spacing w:line="240" w:lineRule="auto"/>
        <w:ind w:right="15" w:firstLine="540"/>
        <w:jc w:val="both"/>
        <w:rPr>
          <w:rFonts w:eastAsia="Arial" w:cs="Arial"/>
          <w:kern w:val="1"/>
          <w:sz w:val="28"/>
          <w:szCs w:val="28"/>
        </w:rPr>
      </w:pPr>
      <w:r w:rsidRPr="00202A9C">
        <w:rPr>
          <w:rFonts w:eastAsia="Arial" w:cs="Arial"/>
          <w:kern w:val="1"/>
          <w:sz w:val="28"/>
          <w:szCs w:val="28"/>
          <w:shd w:val="clear" w:color="auto" w:fill="FFFFFF"/>
        </w:rPr>
        <w:t xml:space="preserve"> 2.11.</w:t>
      </w:r>
      <w:r w:rsidRPr="00202A9C">
        <w:rPr>
          <w:rFonts w:eastAsia="Arial" w:cs="Arial"/>
          <w:kern w:val="1"/>
          <w:sz w:val="28"/>
          <w:szCs w:val="28"/>
        </w:rPr>
        <w:t xml:space="preserve"> В случае если не подана ни одна заявка, Отдел вправе осуществить повторное размещение информации об имуществе, предназначенном для оказания имущественной поддержки.</w:t>
      </w:r>
    </w:p>
    <w:p w:rsidR="00202A9C" w:rsidRPr="00202A9C" w:rsidRDefault="00202A9C" w:rsidP="00202A9C">
      <w:pPr>
        <w:spacing w:line="240" w:lineRule="auto"/>
        <w:ind w:firstLine="555"/>
        <w:jc w:val="both"/>
        <w:rPr>
          <w:kern w:val="1"/>
          <w:sz w:val="28"/>
          <w:szCs w:val="28"/>
        </w:rPr>
      </w:pPr>
      <w:r w:rsidRPr="00202A9C">
        <w:rPr>
          <w:rFonts w:eastAsia="Arial" w:cs="Arial"/>
          <w:kern w:val="1"/>
          <w:sz w:val="28"/>
          <w:szCs w:val="28"/>
          <w:shd w:val="clear" w:color="auto" w:fill="FFFFFF"/>
        </w:rPr>
        <w:t xml:space="preserve">2.12. </w:t>
      </w:r>
      <w:r w:rsidRPr="00202A9C">
        <w:rPr>
          <w:kern w:val="1"/>
          <w:sz w:val="28"/>
          <w:szCs w:val="28"/>
        </w:rPr>
        <w:t xml:space="preserve">Запрещается продажа переданного СМСП, организациям, образующим ИП СМСП,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субъекта малого и среднего предпринимательства в соответствии с </w:t>
      </w:r>
      <w:hyperlink r:id="rId8" w:history="1">
        <w:r w:rsidRPr="00202A9C">
          <w:rPr>
            <w:kern w:val="1"/>
            <w:sz w:val="28"/>
            <w:szCs w:val="28"/>
            <w:u w:val="single"/>
          </w:rPr>
          <w:t>частью 2.1 статьи 9</w:t>
        </w:r>
      </w:hyperlink>
      <w:r w:rsidRPr="00202A9C">
        <w:rPr>
          <w:kern w:val="1"/>
          <w:sz w:val="28"/>
          <w:szCs w:val="28"/>
        </w:rPr>
        <w:t xml:space="preserve"> Федерального закона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02A9C" w:rsidRPr="00202A9C" w:rsidRDefault="00202A9C" w:rsidP="00202A9C">
      <w:pPr>
        <w:widowControl w:val="0"/>
        <w:spacing w:line="240" w:lineRule="auto"/>
        <w:ind w:firstLine="539"/>
        <w:jc w:val="both"/>
        <w:rPr>
          <w:rFonts w:eastAsia="Arial"/>
          <w:kern w:val="1"/>
        </w:rPr>
      </w:pPr>
    </w:p>
    <w:p w:rsidR="00202A9C" w:rsidRPr="00202A9C" w:rsidRDefault="00202A9C" w:rsidP="00202A9C">
      <w:pPr>
        <w:widowControl w:val="0"/>
        <w:spacing w:line="240" w:lineRule="auto"/>
        <w:ind w:firstLine="539"/>
        <w:jc w:val="both"/>
        <w:rPr>
          <w:rFonts w:eastAsia="Arial"/>
          <w:kern w:val="1"/>
        </w:rPr>
      </w:pPr>
    </w:p>
    <w:p w:rsidR="00202A9C" w:rsidRPr="00202A9C" w:rsidRDefault="00202A9C" w:rsidP="00202A9C">
      <w:pPr>
        <w:widowControl w:val="0"/>
        <w:autoSpaceDE w:val="0"/>
        <w:snapToGrid w:val="0"/>
        <w:ind w:left="5387" w:right="45"/>
        <w:jc w:val="right"/>
        <w:rPr>
          <w:rFonts w:eastAsia="Arial" w:cs="Arial"/>
          <w:kern w:val="1"/>
        </w:rPr>
      </w:pPr>
      <w:r w:rsidRPr="00202A9C">
        <w:rPr>
          <w:rFonts w:eastAsia="Arial" w:cs="Arial"/>
          <w:kern w:val="1"/>
        </w:rPr>
        <w:t>Приложение № 1 к Порядку</w:t>
      </w:r>
    </w:p>
    <w:p w:rsidR="00202A9C" w:rsidRPr="00202A9C" w:rsidRDefault="00202A9C" w:rsidP="00202A9C">
      <w:pPr>
        <w:spacing w:line="240" w:lineRule="auto"/>
        <w:jc w:val="right"/>
        <w:rPr>
          <w:kern w:val="1"/>
          <w:lang w:val="x-none"/>
        </w:rPr>
      </w:pPr>
      <w:r w:rsidRPr="00202A9C">
        <w:rPr>
          <w:kern w:val="1"/>
          <w:lang w:val="x-none"/>
        </w:rPr>
        <w:t xml:space="preserve">оказания имущественной поддержки </w:t>
      </w:r>
    </w:p>
    <w:p w:rsidR="00202A9C" w:rsidRPr="00202A9C" w:rsidRDefault="00202A9C" w:rsidP="00202A9C">
      <w:pPr>
        <w:spacing w:line="240" w:lineRule="auto"/>
        <w:jc w:val="right"/>
        <w:rPr>
          <w:kern w:val="1"/>
          <w:lang w:val="x-none"/>
        </w:rPr>
      </w:pPr>
      <w:r w:rsidRPr="00202A9C">
        <w:rPr>
          <w:kern w:val="1"/>
          <w:lang w:val="x-none"/>
        </w:rPr>
        <w:t xml:space="preserve">субъектам малого предпринимательства </w:t>
      </w:r>
    </w:p>
    <w:p w:rsidR="00202A9C" w:rsidRPr="00202A9C" w:rsidRDefault="00202A9C" w:rsidP="00202A9C">
      <w:pPr>
        <w:widowControl w:val="0"/>
        <w:autoSpaceDE w:val="0"/>
        <w:snapToGrid w:val="0"/>
        <w:ind w:left="5387" w:right="45"/>
        <w:jc w:val="right"/>
        <w:rPr>
          <w:rFonts w:eastAsia="Arial" w:cs="Arial"/>
          <w:kern w:val="1"/>
        </w:rPr>
      </w:pPr>
    </w:p>
    <w:p w:rsidR="00202A9C" w:rsidRPr="00202A9C" w:rsidRDefault="00202A9C" w:rsidP="00202A9C">
      <w:pPr>
        <w:spacing w:line="240" w:lineRule="auto"/>
        <w:rPr>
          <w:rFonts w:eastAsia="Arial"/>
          <w:kern w:val="1"/>
        </w:rPr>
      </w:pPr>
      <w:r w:rsidRPr="00202A9C">
        <w:rPr>
          <w:rFonts w:eastAsia="Arial"/>
          <w:kern w:val="1"/>
        </w:rPr>
        <w:t xml:space="preserve">Исх. от _______ № ___                                                                         </w:t>
      </w:r>
      <w:r w:rsidRPr="00202A9C">
        <w:rPr>
          <w:rFonts w:eastAsia="Arial"/>
          <w:kern w:val="1"/>
        </w:rPr>
        <w:tab/>
      </w:r>
      <w:r w:rsidRPr="00202A9C">
        <w:rPr>
          <w:rFonts w:eastAsia="Arial"/>
          <w:kern w:val="1"/>
        </w:rPr>
        <w:tab/>
        <w:t xml:space="preserve">           Главе</w:t>
      </w:r>
    </w:p>
    <w:p w:rsidR="00202A9C" w:rsidRPr="00202A9C" w:rsidRDefault="00202A9C" w:rsidP="00202A9C">
      <w:pPr>
        <w:spacing w:line="240" w:lineRule="auto"/>
        <w:jc w:val="right"/>
        <w:rPr>
          <w:rFonts w:eastAsia="Arial"/>
          <w:kern w:val="1"/>
        </w:rPr>
      </w:pPr>
      <w:r w:rsidRPr="00202A9C">
        <w:rPr>
          <w:rFonts w:eastAsia="Arial"/>
          <w:kern w:val="1"/>
        </w:rPr>
        <w:t>Южского муниципального района</w:t>
      </w:r>
    </w:p>
    <w:p w:rsidR="00202A9C" w:rsidRPr="00202A9C" w:rsidRDefault="00202A9C" w:rsidP="00202A9C">
      <w:pPr>
        <w:spacing w:line="200" w:lineRule="atLeast"/>
        <w:jc w:val="right"/>
        <w:rPr>
          <w:rFonts w:eastAsia="Arial"/>
          <w:kern w:val="1"/>
        </w:rPr>
      </w:pPr>
      <w:r w:rsidRPr="00202A9C">
        <w:rPr>
          <w:rFonts w:eastAsia="Arial"/>
          <w:kern w:val="1"/>
        </w:rPr>
        <w:t>______________________________</w:t>
      </w:r>
    </w:p>
    <w:p w:rsidR="00202A9C" w:rsidRPr="00202A9C" w:rsidRDefault="00202A9C" w:rsidP="00202A9C">
      <w:pPr>
        <w:keepNext/>
        <w:numPr>
          <w:ilvl w:val="3"/>
          <w:numId w:val="5"/>
        </w:numPr>
        <w:spacing w:line="200" w:lineRule="atLeast"/>
        <w:jc w:val="center"/>
        <w:outlineLvl w:val="3"/>
        <w:rPr>
          <w:b/>
          <w:bCs/>
          <w:kern w:val="1"/>
          <w:szCs w:val="28"/>
        </w:rPr>
      </w:pPr>
      <w:r w:rsidRPr="00202A9C">
        <w:rPr>
          <w:b/>
          <w:bCs/>
          <w:kern w:val="1"/>
          <w:szCs w:val="28"/>
        </w:rPr>
        <w:t>ЗАЯВЛЕНИЕ</w:t>
      </w:r>
    </w:p>
    <w:p w:rsidR="00202A9C" w:rsidRPr="00202A9C" w:rsidRDefault="00202A9C" w:rsidP="00202A9C">
      <w:pPr>
        <w:numPr>
          <w:ilvl w:val="3"/>
          <w:numId w:val="5"/>
        </w:numPr>
        <w:spacing w:line="200" w:lineRule="atLeast"/>
        <w:jc w:val="center"/>
        <w:outlineLvl w:val="3"/>
        <w:rPr>
          <w:b/>
          <w:bCs/>
          <w:kern w:val="1"/>
          <w:szCs w:val="28"/>
        </w:rPr>
      </w:pPr>
      <w:r w:rsidRPr="00202A9C">
        <w:rPr>
          <w:b/>
          <w:bCs/>
          <w:kern w:val="1"/>
          <w:szCs w:val="28"/>
        </w:rPr>
        <w:t>о предоставлении муниципальной поддержки</w:t>
      </w:r>
    </w:p>
    <w:p w:rsidR="00202A9C" w:rsidRPr="00202A9C" w:rsidRDefault="00202A9C" w:rsidP="00202A9C">
      <w:pPr>
        <w:autoSpaceDE w:val="0"/>
        <w:spacing w:line="200" w:lineRule="atLeast"/>
        <w:jc w:val="center"/>
        <w:rPr>
          <w:kern w:val="1"/>
        </w:rPr>
      </w:pPr>
      <w:r w:rsidRPr="00202A9C">
        <w:rPr>
          <w:kern w:val="1"/>
        </w:rPr>
        <w:t>___________________________________________________________________________</w:t>
      </w:r>
    </w:p>
    <w:p w:rsidR="00202A9C" w:rsidRPr="00202A9C" w:rsidRDefault="00202A9C" w:rsidP="00202A9C">
      <w:pPr>
        <w:autoSpaceDE w:val="0"/>
        <w:jc w:val="center"/>
        <w:rPr>
          <w:kern w:val="1"/>
          <w:sz w:val="20"/>
          <w:szCs w:val="20"/>
        </w:rPr>
      </w:pPr>
      <w:r w:rsidRPr="00202A9C">
        <w:rPr>
          <w:kern w:val="1"/>
          <w:sz w:val="20"/>
          <w:szCs w:val="20"/>
        </w:rPr>
        <w:t>(полное наименование юридического лица – заявителя с указанием</w:t>
      </w:r>
    </w:p>
    <w:p w:rsidR="00202A9C" w:rsidRPr="00202A9C" w:rsidRDefault="00202A9C" w:rsidP="00202A9C">
      <w:pPr>
        <w:autoSpaceDE w:val="0"/>
        <w:jc w:val="center"/>
        <w:rPr>
          <w:kern w:val="1"/>
        </w:rPr>
      </w:pPr>
      <w:r w:rsidRPr="00202A9C">
        <w:rPr>
          <w:kern w:val="1"/>
        </w:rPr>
        <w:t>___________________________________________________________________________</w:t>
      </w:r>
    </w:p>
    <w:p w:rsidR="00202A9C" w:rsidRPr="00202A9C" w:rsidRDefault="00202A9C" w:rsidP="00202A9C">
      <w:pPr>
        <w:autoSpaceDE w:val="0"/>
        <w:jc w:val="center"/>
        <w:rPr>
          <w:kern w:val="1"/>
          <w:sz w:val="20"/>
          <w:szCs w:val="20"/>
        </w:rPr>
      </w:pPr>
      <w:r w:rsidRPr="00202A9C">
        <w:rPr>
          <w:kern w:val="1"/>
          <w:sz w:val="20"/>
          <w:szCs w:val="20"/>
        </w:rPr>
        <w:t>организационно-правовой формы (Ф.И.О. индивидуального предпринимателя)</w:t>
      </w:r>
    </w:p>
    <w:p w:rsidR="00202A9C" w:rsidRPr="00202A9C" w:rsidRDefault="00202A9C" w:rsidP="00202A9C">
      <w:pPr>
        <w:autoSpaceDE w:val="0"/>
        <w:jc w:val="both"/>
        <w:rPr>
          <w:kern w:val="1"/>
        </w:rPr>
      </w:pPr>
      <w:r w:rsidRPr="00202A9C">
        <w:rPr>
          <w:kern w:val="1"/>
        </w:rPr>
        <w:t>представляет на рассмотрение документы на получение муниципальной поддержки в виде имущественной поддержки субъектам малого и среднего предпринимательства и организаций, образующих ИП СМСП</w:t>
      </w:r>
      <w:r w:rsidR="000479DF">
        <w:rPr>
          <w:kern w:val="1"/>
        </w:rPr>
        <w:t>,</w:t>
      </w:r>
      <w:r w:rsidRPr="00202A9C">
        <w:rPr>
          <w:rFonts w:eastAsia="Arial"/>
          <w:kern w:val="3"/>
          <w:lang w:eastAsia="zh-CN" w:bidi="hi-IN"/>
        </w:rPr>
        <w:t xml:space="preserve"> </w:t>
      </w:r>
      <w:r w:rsidRPr="00202A9C">
        <w:rPr>
          <w:kern w:val="1"/>
        </w:rPr>
        <w:t>физическим лицам, применяющим специальный налоговый режим.</w:t>
      </w:r>
    </w:p>
    <w:p w:rsidR="00202A9C" w:rsidRPr="00202A9C" w:rsidRDefault="00202A9C" w:rsidP="00202A9C">
      <w:pPr>
        <w:autoSpaceDE w:val="0"/>
        <w:jc w:val="both"/>
        <w:rPr>
          <w:kern w:val="1"/>
        </w:rPr>
      </w:pPr>
      <w:r w:rsidRPr="00202A9C">
        <w:rPr>
          <w:kern w:val="1"/>
        </w:rPr>
        <w:t>Сведения о субъекте малого и среднего предпринимательства, организации, образующей ИП СМСП</w:t>
      </w:r>
      <w:r w:rsidR="00F67E06" w:rsidRPr="000479DF">
        <w:rPr>
          <w:kern w:val="1"/>
        </w:rPr>
        <w:t xml:space="preserve">, </w:t>
      </w:r>
      <w:r w:rsidR="00F67E06" w:rsidRPr="00202A9C">
        <w:rPr>
          <w:rFonts w:eastAsia="Arial"/>
          <w:kern w:val="3"/>
          <w:lang w:eastAsia="zh-CN" w:bidi="hi-IN"/>
        </w:rPr>
        <w:t xml:space="preserve"> </w:t>
      </w:r>
      <w:r w:rsidR="00F67E06" w:rsidRPr="00202A9C">
        <w:rPr>
          <w:kern w:val="1"/>
        </w:rPr>
        <w:t>физическ</w:t>
      </w:r>
      <w:r w:rsidR="00F67E06" w:rsidRPr="000479DF">
        <w:rPr>
          <w:kern w:val="1"/>
        </w:rPr>
        <w:t>о</w:t>
      </w:r>
      <w:r w:rsidR="00F67E06" w:rsidRPr="00202A9C">
        <w:rPr>
          <w:kern w:val="1"/>
        </w:rPr>
        <w:t>м лиц</w:t>
      </w:r>
      <w:r w:rsidR="00F67E06" w:rsidRPr="000479DF">
        <w:rPr>
          <w:kern w:val="1"/>
        </w:rPr>
        <w:t>е</w:t>
      </w:r>
      <w:r w:rsidR="00F67E06" w:rsidRPr="00202A9C">
        <w:rPr>
          <w:kern w:val="1"/>
        </w:rPr>
        <w:t>, применяющим специальный налоговый режим</w:t>
      </w:r>
      <w:r w:rsidRPr="00202A9C">
        <w:rPr>
          <w:kern w:val="1"/>
        </w:rPr>
        <w:t>:</w:t>
      </w:r>
    </w:p>
    <w:p w:rsidR="00202A9C" w:rsidRPr="00202A9C" w:rsidRDefault="00202A9C" w:rsidP="00202A9C">
      <w:pPr>
        <w:autoSpaceDE w:val="0"/>
        <w:rPr>
          <w:kern w:val="1"/>
        </w:rPr>
      </w:pPr>
      <w:r w:rsidRPr="00202A9C">
        <w:rPr>
          <w:kern w:val="1"/>
        </w:rPr>
        <w:t>Сокращенное наименование организации:</w:t>
      </w:r>
    </w:p>
    <w:p w:rsidR="00202A9C" w:rsidRPr="00202A9C" w:rsidRDefault="00202A9C" w:rsidP="00202A9C">
      <w:pPr>
        <w:autoSpaceDE w:val="0"/>
        <w:rPr>
          <w:kern w:val="1"/>
        </w:rPr>
      </w:pPr>
      <w:r w:rsidRPr="00202A9C">
        <w:rPr>
          <w:kern w:val="1"/>
        </w:rPr>
        <w:t>___________________________________________________________________________</w:t>
      </w:r>
    </w:p>
    <w:p w:rsidR="00202A9C" w:rsidRPr="00202A9C" w:rsidRDefault="00202A9C" w:rsidP="00202A9C">
      <w:pPr>
        <w:autoSpaceDE w:val="0"/>
        <w:rPr>
          <w:kern w:val="1"/>
        </w:rPr>
      </w:pPr>
      <w:r w:rsidRPr="00202A9C">
        <w:rPr>
          <w:kern w:val="1"/>
        </w:rPr>
        <w:t>Дата регистрации организации, номер регистрационного свидетельства:</w:t>
      </w:r>
    </w:p>
    <w:p w:rsidR="00202A9C" w:rsidRPr="00202A9C" w:rsidRDefault="00202A9C" w:rsidP="00202A9C">
      <w:pPr>
        <w:autoSpaceDE w:val="0"/>
        <w:rPr>
          <w:kern w:val="1"/>
        </w:rPr>
      </w:pPr>
      <w:r w:rsidRPr="00202A9C">
        <w:rPr>
          <w:kern w:val="1"/>
        </w:rPr>
        <w:t>___________________________________________________________________________</w:t>
      </w:r>
    </w:p>
    <w:p w:rsidR="00202A9C" w:rsidRPr="00202A9C" w:rsidRDefault="00202A9C" w:rsidP="00202A9C">
      <w:pPr>
        <w:autoSpaceDE w:val="0"/>
        <w:rPr>
          <w:kern w:val="1"/>
        </w:rPr>
      </w:pPr>
      <w:r w:rsidRPr="00202A9C">
        <w:rPr>
          <w:kern w:val="1"/>
        </w:rPr>
        <w:t>Место нахождения юридического лица, индивидуального предпринимателя:</w:t>
      </w:r>
    </w:p>
    <w:p w:rsidR="00202A9C" w:rsidRPr="00202A9C" w:rsidRDefault="00202A9C" w:rsidP="00202A9C">
      <w:pPr>
        <w:autoSpaceDE w:val="0"/>
        <w:rPr>
          <w:kern w:val="1"/>
        </w:rPr>
      </w:pPr>
      <w:r w:rsidRPr="00202A9C">
        <w:rPr>
          <w:kern w:val="1"/>
        </w:rPr>
        <w:t>___________________________________________________________________________</w:t>
      </w:r>
    </w:p>
    <w:p w:rsidR="00202A9C" w:rsidRPr="00202A9C" w:rsidRDefault="00202A9C" w:rsidP="00202A9C">
      <w:pPr>
        <w:autoSpaceDE w:val="0"/>
        <w:rPr>
          <w:kern w:val="1"/>
        </w:rPr>
      </w:pPr>
      <w:r w:rsidRPr="00202A9C">
        <w:rPr>
          <w:kern w:val="1"/>
        </w:rPr>
        <w:t xml:space="preserve">Банковские реквизиты: </w:t>
      </w:r>
    </w:p>
    <w:p w:rsidR="00202A9C" w:rsidRPr="00202A9C" w:rsidRDefault="00202A9C" w:rsidP="00202A9C">
      <w:pPr>
        <w:tabs>
          <w:tab w:val="left" w:leader="underscore" w:pos="9120"/>
        </w:tabs>
        <w:ind w:firstLine="1320"/>
        <w:rPr>
          <w:kern w:val="1"/>
        </w:rPr>
      </w:pPr>
      <w:r w:rsidRPr="00202A9C">
        <w:rPr>
          <w:kern w:val="1"/>
        </w:rPr>
        <w:t>ИНН ___________________________________________________________</w:t>
      </w:r>
    </w:p>
    <w:p w:rsidR="00202A9C" w:rsidRPr="00202A9C" w:rsidRDefault="00202A9C" w:rsidP="00202A9C">
      <w:pPr>
        <w:tabs>
          <w:tab w:val="left" w:leader="underscore" w:pos="9120"/>
        </w:tabs>
        <w:ind w:firstLine="1320"/>
        <w:jc w:val="both"/>
        <w:rPr>
          <w:kern w:val="1"/>
        </w:rPr>
      </w:pPr>
      <w:r w:rsidRPr="00202A9C">
        <w:rPr>
          <w:kern w:val="1"/>
        </w:rPr>
        <w:t>Р/с ___________________________ в ________________________________</w:t>
      </w:r>
    </w:p>
    <w:p w:rsidR="00202A9C" w:rsidRPr="00202A9C" w:rsidRDefault="00202A9C" w:rsidP="00202A9C">
      <w:pPr>
        <w:tabs>
          <w:tab w:val="left" w:leader="underscore" w:pos="9120"/>
        </w:tabs>
        <w:ind w:firstLine="1320"/>
        <w:jc w:val="both"/>
        <w:rPr>
          <w:kern w:val="1"/>
        </w:rPr>
      </w:pPr>
      <w:r w:rsidRPr="00202A9C">
        <w:rPr>
          <w:kern w:val="1"/>
        </w:rPr>
        <w:t>________________________________________________________________</w:t>
      </w:r>
    </w:p>
    <w:p w:rsidR="00202A9C" w:rsidRPr="00202A9C" w:rsidRDefault="00202A9C" w:rsidP="00202A9C">
      <w:pPr>
        <w:tabs>
          <w:tab w:val="left" w:leader="underscore" w:pos="9120"/>
        </w:tabs>
        <w:ind w:firstLine="1320"/>
        <w:jc w:val="both"/>
        <w:rPr>
          <w:kern w:val="1"/>
        </w:rPr>
      </w:pPr>
      <w:r w:rsidRPr="00202A9C">
        <w:rPr>
          <w:kern w:val="1"/>
        </w:rPr>
        <w:t>к/с _____________________________________________________________</w:t>
      </w:r>
    </w:p>
    <w:p w:rsidR="00202A9C" w:rsidRPr="00202A9C" w:rsidRDefault="00202A9C" w:rsidP="00202A9C">
      <w:pPr>
        <w:tabs>
          <w:tab w:val="left" w:leader="underscore" w:pos="9073"/>
        </w:tabs>
        <w:ind w:firstLine="1320"/>
        <w:jc w:val="both"/>
        <w:rPr>
          <w:kern w:val="1"/>
        </w:rPr>
      </w:pPr>
      <w:r w:rsidRPr="00202A9C">
        <w:rPr>
          <w:kern w:val="1"/>
        </w:rPr>
        <w:t>БИК ____________________________________________________________</w:t>
      </w:r>
    </w:p>
    <w:p w:rsidR="00202A9C" w:rsidRPr="00202A9C" w:rsidRDefault="00202A9C" w:rsidP="00202A9C">
      <w:pPr>
        <w:autoSpaceDE w:val="0"/>
        <w:rPr>
          <w:kern w:val="1"/>
        </w:rPr>
      </w:pPr>
    </w:p>
    <w:p w:rsidR="00202A9C" w:rsidRPr="00202A9C" w:rsidRDefault="00202A9C" w:rsidP="00202A9C">
      <w:pPr>
        <w:autoSpaceDE w:val="0"/>
        <w:rPr>
          <w:kern w:val="1"/>
        </w:rPr>
      </w:pPr>
      <w:r w:rsidRPr="00202A9C">
        <w:rPr>
          <w:kern w:val="1"/>
        </w:rPr>
        <w:t>Руководитель организации-заявителя</w:t>
      </w:r>
    </w:p>
    <w:p w:rsidR="00202A9C" w:rsidRPr="00202A9C" w:rsidRDefault="00202A9C" w:rsidP="00202A9C">
      <w:pPr>
        <w:autoSpaceDE w:val="0"/>
        <w:rPr>
          <w:kern w:val="1"/>
        </w:rPr>
      </w:pPr>
      <w:r w:rsidRPr="00202A9C">
        <w:rPr>
          <w:kern w:val="1"/>
        </w:rPr>
        <w:t xml:space="preserve">(индивидуальный предприниматель) </w:t>
      </w:r>
      <w:r w:rsidRPr="00202A9C">
        <w:rPr>
          <w:kern w:val="1"/>
        </w:rPr>
        <w:tab/>
        <w:t>___________         ________________________</w:t>
      </w:r>
    </w:p>
    <w:p w:rsidR="00202A9C" w:rsidRPr="00202A9C" w:rsidRDefault="00202A9C" w:rsidP="00202A9C">
      <w:pPr>
        <w:widowControl w:val="0"/>
        <w:spacing w:after="200" w:line="276" w:lineRule="auto"/>
        <w:rPr>
          <w:rFonts w:eastAsia="Arial"/>
          <w:kern w:val="1"/>
        </w:rPr>
      </w:pPr>
      <w:r w:rsidRPr="00202A9C">
        <w:rPr>
          <w:rFonts w:eastAsia="Arial"/>
          <w:kern w:val="1"/>
        </w:rPr>
        <w:t>М.П.</w:t>
      </w:r>
      <w:r w:rsidRPr="00202A9C">
        <w:rPr>
          <w:rFonts w:eastAsia="Arial"/>
          <w:kern w:val="1"/>
        </w:rPr>
        <w:tab/>
      </w:r>
      <w:r w:rsidRPr="00202A9C">
        <w:rPr>
          <w:rFonts w:eastAsia="Arial"/>
          <w:kern w:val="1"/>
        </w:rPr>
        <w:tab/>
      </w:r>
      <w:r w:rsidRPr="00202A9C">
        <w:rPr>
          <w:rFonts w:eastAsia="Arial"/>
          <w:kern w:val="1"/>
        </w:rPr>
        <w:tab/>
      </w:r>
      <w:r w:rsidRPr="00202A9C">
        <w:rPr>
          <w:rFonts w:eastAsia="Arial"/>
          <w:kern w:val="1"/>
        </w:rPr>
        <w:tab/>
      </w:r>
      <w:r w:rsidRPr="00202A9C">
        <w:rPr>
          <w:rFonts w:eastAsia="Arial"/>
          <w:kern w:val="1"/>
        </w:rPr>
        <w:tab/>
      </w:r>
      <w:r w:rsidRPr="00202A9C">
        <w:rPr>
          <w:rFonts w:eastAsia="Arial"/>
          <w:kern w:val="1"/>
        </w:rPr>
        <w:tab/>
        <w:t xml:space="preserve">   (подпись)                           (Ф.И.О.)</w:t>
      </w:r>
    </w:p>
    <w:p w:rsidR="00202A9C" w:rsidRPr="00202A9C" w:rsidRDefault="00202A9C" w:rsidP="00202A9C">
      <w:pPr>
        <w:jc w:val="both"/>
        <w:rPr>
          <w:kern w:val="1"/>
        </w:rPr>
      </w:pPr>
      <w:r w:rsidRPr="00202A9C">
        <w:rPr>
          <w:kern w:val="1"/>
        </w:rPr>
        <w:t>Примечание:</w:t>
      </w:r>
      <w:r w:rsidRPr="00202A9C">
        <w:rPr>
          <w:kern w:val="1"/>
        </w:rPr>
        <w:tab/>
        <w:t>Заявка представляется на бланке организации-заявителя или индивидуального предпринимателя (если имеется).</w:t>
      </w:r>
    </w:p>
    <w:p w:rsidR="00202A9C" w:rsidRPr="00202A9C" w:rsidRDefault="00202A9C" w:rsidP="00202A9C">
      <w:pPr>
        <w:autoSpaceDE w:val="0"/>
        <w:ind w:left="4560"/>
        <w:jc w:val="right"/>
        <w:rPr>
          <w:kern w:val="1"/>
        </w:rPr>
      </w:pPr>
      <w:r w:rsidRPr="00202A9C">
        <w:rPr>
          <w:kern w:val="1"/>
        </w:rPr>
        <w:t xml:space="preserve">Приложение к заявлению </w:t>
      </w:r>
    </w:p>
    <w:p w:rsidR="00202A9C" w:rsidRPr="00202A9C" w:rsidRDefault="00202A9C" w:rsidP="00202A9C">
      <w:pPr>
        <w:jc w:val="center"/>
        <w:rPr>
          <w:b/>
          <w:bCs/>
          <w:kern w:val="1"/>
        </w:rPr>
      </w:pPr>
      <w:r w:rsidRPr="00202A9C">
        <w:rPr>
          <w:b/>
          <w:bCs/>
          <w:caps/>
          <w:kern w:val="1"/>
        </w:rPr>
        <w:t>Опись документов</w:t>
      </w:r>
      <w:r w:rsidRPr="00202A9C">
        <w:rPr>
          <w:b/>
          <w:bCs/>
          <w:kern w:val="1"/>
        </w:rPr>
        <w:t xml:space="preserve"> </w:t>
      </w:r>
    </w:p>
    <w:p w:rsidR="00202A9C" w:rsidRPr="00202A9C" w:rsidRDefault="00202A9C" w:rsidP="00202A9C">
      <w:pPr>
        <w:jc w:val="center"/>
        <w:rPr>
          <w:b/>
          <w:bCs/>
          <w:kern w:val="1"/>
        </w:rPr>
      </w:pPr>
      <w:r w:rsidRPr="00202A9C">
        <w:rPr>
          <w:b/>
          <w:bCs/>
          <w:kern w:val="1"/>
        </w:rPr>
        <w:t>к заявлению о предоставлении муниципальной поддержки</w:t>
      </w:r>
    </w:p>
    <w:p w:rsidR="00202A9C" w:rsidRPr="00202A9C" w:rsidRDefault="00202A9C" w:rsidP="00202A9C">
      <w:pPr>
        <w:jc w:val="both"/>
        <w:rPr>
          <w:b/>
          <w:bCs/>
          <w:kern w:val="1"/>
        </w:rPr>
      </w:pPr>
    </w:p>
    <w:tbl>
      <w:tblPr>
        <w:tblW w:w="9485" w:type="dxa"/>
        <w:tblInd w:w="-101" w:type="dxa"/>
        <w:tblLayout w:type="fixed"/>
        <w:tblLook w:val="0000" w:firstRow="0" w:lastRow="0" w:firstColumn="0" w:lastColumn="0" w:noHBand="0" w:noVBand="0"/>
      </w:tblPr>
      <w:tblGrid>
        <w:gridCol w:w="1080"/>
        <w:gridCol w:w="8405"/>
      </w:tblGrid>
      <w:tr w:rsidR="000479DF" w:rsidRPr="00202A9C" w:rsidTr="000479D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A9C" w:rsidRPr="00202A9C" w:rsidRDefault="00202A9C" w:rsidP="00202A9C">
            <w:pPr>
              <w:snapToGrid w:val="0"/>
              <w:jc w:val="center"/>
              <w:rPr>
                <w:kern w:val="1"/>
              </w:rPr>
            </w:pPr>
            <w:r w:rsidRPr="00202A9C">
              <w:rPr>
                <w:kern w:val="1"/>
              </w:rPr>
              <w:t>№ п/п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A9C" w:rsidRPr="00202A9C" w:rsidRDefault="00202A9C" w:rsidP="00202A9C">
            <w:pPr>
              <w:snapToGrid w:val="0"/>
              <w:jc w:val="center"/>
              <w:rPr>
                <w:kern w:val="1"/>
              </w:rPr>
            </w:pPr>
            <w:r w:rsidRPr="00202A9C">
              <w:rPr>
                <w:kern w:val="1"/>
              </w:rPr>
              <w:t>Наименование документов</w:t>
            </w:r>
          </w:p>
        </w:tc>
      </w:tr>
      <w:tr w:rsidR="000479DF" w:rsidRPr="00202A9C" w:rsidTr="000479D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A9C" w:rsidRPr="00202A9C" w:rsidRDefault="00202A9C" w:rsidP="00202A9C">
            <w:pPr>
              <w:snapToGrid w:val="0"/>
              <w:jc w:val="both"/>
              <w:rPr>
                <w:kern w:val="1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A9C" w:rsidRPr="00202A9C" w:rsidRDefault="00202A9C" w:rsidP="00202A9C">
            <w:pPr>
              <w:snapToGrid w:val="0"/>
              <w:jc w:val="both"/>
              <w:rPr>
                <w:kern w:val="1"/>
              </w:rPr>
            </w:pPr>
          </w:p>
        </w:tc>
      </w:tr>
      <w:tr w:rsidR="000479DF" w:rsidRPr="00202A9C" w:rsidTr="000479DF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A9C" w:rsidRPr="00202A9C" w:rsidRDefault="00202A9C" w:rsidP="00202A9C">
            <w:pPr>
              <w:snapToGrid w:val="0"/>
              <w:jc w:val="both"/>
              <w:rPr>
                <w:kern w:val="1"/>
              </w:rPr>
            </w:pPr>
          </w:p>
        </w:tc>
        <w:tc>
          <w:tcPr>
            <w:tcW w:w="8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A9C" w:rsidRPr="00202A9C" w:rsidRDefault="00202A9C" w:rsidP="00202A9C">
            <w:pPr>
              <w:snapToGrid w:val="0"/>
              <w:jc w:val="both"/>
              <w:rPr>
                <w:kern w:val="1"/>
              </w:rPr>
            </w:pPr>
          </w:p>
        </w:tc>
      </w:tr>
      <w:tr w:rsidR="000479DF" w:rsidRPr="00202A9C" w:rsidTr="000479DF">
        <w:trPr>
          <w:cantSplit/>
        </w:trPr>
        <w:tc>
          <w:tcPr>
            <w:tcW w:w="9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A9C" w:rsidRPr="00202A9C" w:rsidRDefault="00202A9C" w:rsidP="00202A9C">
            <w:pPr>
              <w:snapToGrid w:val="0"/>
              <w:jc w:val="both"/>
              <w:rPr>
                <w:iCs/>
                <w:kern w:val="1"/>
              </w:rPr>
            </w:pPr>
            <w:r w:rsidRPr="00202A9C">
              <w:rPr>
                <w:iCs/>
                <w:kern w:val="1"/>
              </w:rPr>
              <w:t>Примечание.</w:t>
            </w:r>
            <w:r w:rsidRPr="00202A9C">
              <w:rPr>
                <w:iCs/>
                <w:kern w:val="1"/>
              </w:rPr>
              <w:tab/>
              <w:t>Все представленные копии документов должны быть заверены печатью, подписью руководителя и главного бухгалтера организации-заемщика (для юридических лиц) и печатью и подписью индивидуального предпринимателя.</w:t>
            </w:r>
          </w:p>
        </w:tc>
      </w:tr>
    </w:tbl>
    <w:p w:rsidR="00202A9C" w:rsidRPr="00202A9C" w:rsidRDefault="00202A9C" w:rsidP="00202A9C">
      <w:pPr>
        <w:rPr>
          <w:kern w:val="1"/>
          <w:sz w:val="20"/>
          <w:szCs w:val="20"/>
        </w:rPr>
      </w:pPr>
      <w:r w:rsidRPr="00202A9C">
        <w:rPr>
          <w:kern w:val="1"/>
          <w:sz w:val="20"/>
          <w:szCs w:val="20"/>
        </w:rPr>
        <w:t>Сдал ________________ _______________________________</w:t>
      </w:r>
      <w:r w:rsidRPr="00202A9C">
        <w:rPr>
          <w:kern w:val="1"/>
          <w:sz w:val="20"/>
          <w:szCs w:val="20"/>
        </w:rPr>
        <w:tab/>
      </w:r>
    </w:p>
    <w:p w:rsidR="00202A9C" w:rsidRPr="00202A9C" w:rsidRDefault="00202A9C" w:rsidP="00202A9C">
      <w:pPr>
        <w:rPr>
          <w:kern w:val="1"/>
          <w:sz w:val="20"/>
          <w:szCs w:val="20"/>
        </w:rPr>
      </w:pPr>
      <w:r w:rsidRPr="00202A9C">
        <w:rPr>
          <w:kern w:val="1"/>
          <w:sz w:val="20"/>
          <w:szCs w:val="20"/>
        </w:rPr>
        <w:t xml:space="preserve">                   (подпись)</w:t>
      </w:r>
      <w:r w:rsidRPr="00202A9C">
        <w:rPr>
          <w:kern w:val="1"/>
          <w:sz w:val="20"/>
          <w:szCs w:val="20"/>
        </w:rPr>
        <w:tab/>
        <w:t xml:space="preserve">                 (Ф.И.О.)</w:t>
      </w:r>
    </w:p>
    <w:p w:rsidR="000479DF" w:rsidRPr="000479DF" w:rsidRDefault="00202A9C" w:rsidP="00202A9C">
      <w:pPr>
        <w:rPr>
          <w:kern w:val="1"/>
          <w:sz w:val="20"/>
          <w:szCs w:val="20"/>
        </w:rPr>
      </w:pPr>
      <w:r w:rsidRPr="00202A9C">
        <w:rPr>
          <w:kern w:val="1"/>
          <w:sz w:val="20"/>
          <w:szCs w:val="20"/>
        </w:rPr>
        <w:t>_______________________________</w:t>
      </w:r>
      <w:r w:rsidRPr="00202A9C">
        <w:rPr>
          <w:kern w:val="1"/>
          <w:sz w:val="20"/>
          <w:szCs w:val="20"/>
        </w:rPr>
        <w:tab/>
        <w:t xml:space="preserve">                  </w:t>
      </w:r>
    </w:p>
    <w:p w:rsidR="00202A9C" w:rsidRPr="00202A9C" w:rsidRDefault="00202A9C" w:rsidP="00202A9C">
      <w:pPr>
        <w:rPr>
          <w:kern w:val="1"/>
          <w:sz w:val="20"/>
          <w:szCs w:val="20"/>
        </w:rPr>
      </w:pPr>
      <w:r w:rsidRPr="00202A9C">
        <w:rPr>
          <w:kern w:val="1"/>
          <w:sz w:val="20"/>
          <w:szCs w:val="20"/>
        </w:rPr>
        <w:t xml:space="preserve"> (дата)</w:t>
      </w:r>
    </w:p>
    <w:p w:rsidR="00202A9C" w:rsidRPr="00202A9C" w:rsidRDefault="00202A9C" w:rsidP="00202A9C">
      <w:pPr>
        <w:widowControl w:val="0"/>
        <w:ind w:left="5387" w:right="45"/>
        <w:jc w:val="right"/>
        <w:rPr>
          <w:rFonts w:eastAsia="Arial" w:cs="Arial"/>
          <w:kern w:val="1"/>
          <w:sz w:val="20"/>
          <w:szCs w:val="20"/>
        </w:rPr>
        <w:sectPr w:rsidR="00202A9C" w:rsidRPr="00202A9C">
          <w:pgSz w:w="11906" w:h="16838"/>
          <w:pgMar w:top="1080" w:right="1276" w:bottom="1134" w:left="1559" w:header="720" w:footer="720" w:gutter="0"/>
          <w:cols w:space="720"/>
          <w:docGrid w:linePitch="240"/>
        </w:sectPr>
      </w:pPr>
    </w:p>
    <w:tbl>
      <w:tblPr>
        <w:tblpPr w:leftFromText="180" w:rightFromText="180" w:vertAnchor="page" w:horzAnchor="margin" w:tblpX="108" w:tblpY="627"/>
        <w:tblW w:w="13754" w:type="dxa"/>
        <w:tblLook w:val="04A0" w:firstRow="1" w:lastRow="0" w:firstColumn="1" w:lastColumn="0" w:noHBand="0" w:noVBand="1"/>
      </w:tblPr>
      <w:tblGrid>
        <w:gridCol w:w="959"/>
        <w:gridCol w:w="6331"/>
        <w:gridCol w:w="2919"/>
        <w:gridCol w:w="919"/>
        <w:gridCol w:w="1667"/>
        <w:gridCol w:w="959"/>
      </w:tblGrid>
      <w:tr w:rsidR="000479DF" w:rsidRPr="00202A9C" w:rsidTr="00D40DF1">
        <w:trPr>
          <w:trHeight w:val="33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9C" w:rsidRPr="00202A9C" w:rsidRDefault="00202A9C" w:rsidP="00202A9C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A9C" w:rsidRPr="00202A9C" w:rsidRDefault="00202A9C" w:rsidP="00202A9C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A9C" w:rsidRPr="00202A9C" w:rsidRDefault="00202A9C" w:rsidP="00202A9C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9C" w:rsidRPr="00202A9C" w:rsidRDefault="00202A9C" w:rsidP="00202A9C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202A9C" w:rsidRPr="00202A9C" w:rsidRDefault="00202A9C" w:rsidP="00202A9C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9C" w:rsidRPr="00202A9C" w:rsidRDefault="00202A9C" w:rsidP="00202A9C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lang w:eastAsia="ru-RU"/>
              </w:rPr>
            </w:pPr>
          </w:p>
        </w:tc>
      </w:tr>
      <w:tr w:rsidR="000479DF" w:rsidRPr="00202A9C" w:rsidTr="00D40DF1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9C" w:rsidRPr="00202A9C" w:rsidRDefault="00202A9C" w:rsidP="00202A9C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9C" w:rsidRPr="00202A9C" w:rsidRDefault="00202A9C" w:rsidP="00202A9C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9C" w:rsidRPr="00202A9C" w:rsidRDefault="00202A9C" w:rsidP="00202A9C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9C" w:rsidRPr="00202A9C" w:rsidRDefault="00202A9C" w:rsidP="00202A9C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202A9C" w:rsidRPr="00202A9C" w:rsidRDefault="00202A9C" w:rsidP="00202A9C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9C" w:rsidRPr="00202A9C" w:rsidRDefault="00202A9C" w:rsidP="00202A9C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lang w:eastAsia="ru-RU"/>
              </w:rPr>
            </w:pPr>
          </w:p>
        </w:tc>
      </w:tr>
      <w:tr w:rsidR="000479DF" w:rsidRPr="00202A9C" w:rsidTr="00D40DF1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9C" w:rsidRPr="00202A9C" w:rsidRDefault="00202A9C" w:rsidP="00202A9C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9C" w:rsidRPr="00202A9C" w:rsidRDefault="00202A9C" w:rsidP="00202A9C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9C" w:rsidRPr="00202A9C" w:rsidRDefault="00202A9C" w:rsidP="00202A9C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9C" w:rsidRPr="00202A9C" w:rsidRDefault="00202A9C" w:rsidP="00202A9C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202A9C" w:rsidRPr="00202A9C" w:rsidRDefault="00202A9C" w:rsidP="00202A9C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9C" w:rsidRPr="00202A9C" w:rsidRDefault="00202A9C" w:rsidP="00202A9C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</w:p>
        </w:tc>
      </w:tr>
      <w:tr w:rsidR="000479DF" w:rsidRPr="00202A9C" w:rsidTr="00D40DF1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9C" w:rsidRPr="00202A9C" w:rsidRDefault="00202A9C" w:rsidP="00202A9C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9C" w:rsidRPr="00202A9C" w:rsidRDefault="00202A9C" w:rsidP="00202A9C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9C" w:rsidRPr="00202A9C" w:rsidRDefault="00202A9C" w:rsidP="00202A9C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9C" w:rsidRPr="00202A9C" w:rsidRDefault="00202A9C" w:rsidP="00202A9C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202A9C" w:rsidRPr="00202A9C" w:rsidRDefault="00202A9C" w:rsidP="00202A9C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9C" w:rsidRPr="00202A9C" w:rsidRDefault="00202A9C" w:rsidP="00202A9C">
            <w:pPr>
              <w:suppressAutoHyphens w:val="0"/>
              <w:spacing w:line="240" w:lineRule="auto"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202A9C" w:rsidRPr="00202A9C" w:rsidRDefault="00202A9C" w:rsidP="00202A9C">
      <w:pPr>
        <w:spacing w:line="240" w:lineRule="auto"/>
        <w:jc w:val="right"/>
        <w:rPr>
          <w:rFonts w:cs="Arial"/>
          <w:kern w:val="1"/>
          <w:lang w:val="x-none"/>
        </w:rPr>
      </w:pPr>
      <w:r w:rsidRPr="00202A9C">
        <w:rPr>
          <w:rFonts w:cs="Arial"/>
          <w:kern w:val="1"/>
          <w:lang w:val="x-none"/>
        </w:rPr>
        <w:t xml:space="preserve">Приложение № 2 к Порядку </w:t>
      </w:r>
    </w:p>
    <w:p w:rsidR="00202A9C" w:rsidRPr="00202A9C" w:rsidRDefault="00202A9C" w:rsidP="00202A9C">
      <w:pPr>
        <w:spacing w:line="240" w:lineRule="auto"/>
        <w:jc w:val="right"/>
        <w:rPr>
          <w:kern w:val="1"/>
          <w:lang w:val="x-none"/>
        </w:rPr>
      </w:pPr>
      <w:r w:rsidRPr="00202A9C">
        <w:rPr>
          <w:kern w:val="1"/>
          <w:lang w:val="x-none"/>
        </w:rPr>
        <w:t xml:space="preserve">оказания имущественной поддержки </w:t>
      </w:r>
    </w:p>
    <w:p w:rsidR="00202A9C" w:rsidRPr="00202A9C" w:rsidRDefault="00202A9C" w:rsidP="00202A9C">
      <w:pPr>
        <w:widowControl w:val="0"/>
        <w:ind w:right="45"/>
        <w:jc w:val="right"/>
        <w:rPr>
          <w:rFonts w:eastAsia="Arial" w:cs="Arial"/>
          <w:kern w:val="1"/>
        </w:rPr>
      </w:pPr>
      <w:r w:rsidRPr="00202A9C">
        <w:rPr>
          <w:rFonts w:eastAsia="Arial"/>
          <w:kern w:val="1"/>
        </w:rPr>
        <w:t>субъектам</w:t>
      </w:r>
      <w:r w:rsidRPr="00202A9C">
        <w:rPr>
          <w:rFonts w:ascii="Calibri" w:eastAsia="Arial" w:hAnsi="Calibri" w:cs="Mangal"/>
          <w:kern w:val="1"/>
          <w:sz w:val="22"/>
          <w:szCs w:val="22"/>
        </w:rPr>
        <w:t xml:space="preserve"> </w:t>
      </w:r>
      <w:r w:rsidRPr="00202A9C">
        <w:rPr>
          <w:rFonts w:eastAsia="Arial"/>
          <w:kern w:val="1"/>
        </w:rPr>
        <w:t>малог</w:t>
      </w:r>
      <w:r w:rsidRPr="00202A9C">
        <w:rPr>
          <w:rFonts w:ascii="Calibri" w:eastAsia="Arial" w:hAnsi="Calibri" w:cs="Mangal"/>
          <w:kern w:val="1"/>
          <w:sz w:val="22"/>
          <w:szCs w:val="22"/>
        </w:rPr>
        <w:t xml:space="preserve">о </w:t>
      </w:r>
      <w:r w:rsidRPr="00202A9C">
        <w:rPr>
          <w:rFonts w:eastAsia="Arial"/>
          <w:kern w:val="1"/>
        </w:rPr>
        <w:t>предпринимательства</w:t>
      </w:r>
    </w:p>
    <w:p w:rsidR="00202A9C" w:rsidRPr="00202A9C" w:rsidRDefault="00202A9C" w:rsidP="00202A9C">
      <w:pPr>
        <w:jc w:val="center"/>
        <w:rPr>
          <w:rFonts w:ascii="DejaVu Serif Condensed" w:hAnsi="DejaVu Serif Condensed"/>
          <w:b/>
          <w:bCs/>
          <w:kern w:val="1"/>
        </w:rPr>
      </w:pPr>
    </w:p>
    <w:p w:rsidR="00202A9C" w:rsidRPr="00202A9C" w:rsidRDefault="00202A9C" w:rsidP="00202A9C">
      <w:pPr>
        <w:jc w:val="center"/>
        <w:rPr>
          <w:rFonts w:ascii="DejaVu Serif Condensed" w:hAnsi="DejaVu Serif Condensed"/>
          <w:b/>
          <w:bCs/>
          <w:kern w:val="1"/>
        </w:rPr>
      </w:pPr>
      <w:r w:rsidRPr="00202A9C">
        <w:rPr>
          <w:rFonts w:ascii="DejaVu Serif Condensed" w:hAnsi="DejaVu Serif Condensed"/>
          <w:b/>
          <w:bCs/>
          <w:kern w:val="1"/>
        </w:rPr>
        <w:t>ИНФОРМАЦИОННАЯ КАРТОЧКА</w:t>
      </w:r>
    </w:p>
    <w:p w:rsidR="00202A9C" w:rsidRPr="00202A9C" w:rsidRDefault="00202A9C" w:rsidP="00202A9C">
      <w:pPr>
        <w:autoSpaceDE w:val="0"/>
        <w:jc w:val="center"/>
        <w:rPr>
          <w:rFonts w:ascii="Arial CYR" w:eastAsia="Arial CYR" w:hAnsi="Arial CYR" w:cs="Arial CYR"/>
          <w:kern w:val="1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5"/>
        <w:gridCol w:w="2850"/>
      </w:tblGrid>
      <w:tr w:rsidR="000479DF" w:rsidRPr="00202A9C" w:rsidTr="00D40DF1">
        <w:trPr>
          <w:trHeight w:val="240"/>
        </w:trPr>
        <w:tc>
          <w:tcPr>
            <w:tcW w:w="9195" w:type="dxa"/>
            <w:gridSpan w:val="2"/>
            <w:shd w:val="clear" w:color="auto" w:fill="auto"/>
          </w:tcPr>
          <w:p w:rsidR="00202A9C" w:rsidRPr="00202A9C" w:rsidRDefault="00202A9C" w:rsidP="00202A9C">
            <w:pPr>
              <w:autoSpaceDE w:val="0"/>
              <w:snapToGrid w:val="0"/>
              <w:rPr>
                <w:rFonts w:eastAsia="Arial CYR" w:cs="Arial CYR"/>
                <w:kern w:val="1"/>
              </w:rPr>
            </w:pPr>
            <w:r w:rsidRPr="00202A9C">
              <w:rPr>
                <w:rFonts w:eastAsia="Arial CYR" w:cs="Arial CYR"/>
                <w:kern w:val="1"/>
              </w:rPr>
              <w:t>I. Информация по организации:</w:t>
            </w:r>
          </w:p>
        </w:tc>
      </w:tr>
      <w:tr w:rsidR="000479DF" w:rsidRPr="00202A9C" w:rsidTr="00D40DF1">
        <w:trPr>
          <w:trHeight w:val="240"/>
        </w:trPr>
        <w:tc>
          <w:tcPr>
            <w:tcW w:w="6345" w:type="dxa"/>
            <w:shd w:val="clear" w:color="auto" w:fill="auto"/>
          </w:tcPr>
          <w:p w:rsidR="00202A9C" w:rsidRPr="00202A9C" w:rsidRDefault="00202A9C" w:rsidP="00202A9C">
            <w:pPr>
              <w:autoSpaceDE w:val="0"/>
              <w:snapToGrid w:val="0"/>
              <w:rPr>
                <w:rFonts w:eastAsia="Arial CYR" w:cs="Arial CYR"/>
                <w:kern w:val="1"/>
              </w:rPr>
            </w:pPr>
            <w:r w:rsidRPr="00202A9C">
              <w:rPr>
                <w:rFonts w:eastAsia="Arial CYR" w:cs="Arial CYR"/>
                <w:kern w:val="1"/>
              </w:rPr>
              <w:t>1. Наименование организации (Ф.И.О. &lt;*&gt;):</w:t>
            </w:r>
          </w:p>
        </w:tc>
        <w:tc>
          <w:tcPr>
            <w:tcW w:w="2850" w:type="dxa"/>
            <w:shd w:val="clear" w:color="auto" w:fill="auto"/>
          </w:tcPr>
          <w:p w:rsidR="00202A9C" w:rsidRPr="00202A9C" w:rsidRDefault="00202A9C" w:rsidP="00202A9C">
            <w:pPr>
              <w:autoSpaceDE w:val="0"/>
              <w:snapToGrid w:val="0"/>
              <w:rPr>
                <w:rFonts w:eastAsia="Arial CYR" w:cs="Arial CYR"/>
                <w:kern w:val="1"/>
              </w:rPr>
            </w:pPr>
          </w:p>
        </w:tc>
      </w:tr>
      <w:tr w:rsidR="000479DF" w:rsidRPr="00202A9C" w:rsidTr="00D40DF1">
        <w:trPr>
          <w:trHeight w:val="240"/>
        </w:trPr>
        <w:tc>
          <w:tcPr>
            <w:tcW w:w="6345" w:type="dxa"/>
            <w:shd w:val="clear" w:color="auto" w:fill="auto"/>
          </w:tcPr>
          <w:p w:rsidR="00202A9C" w:rsidRPr="00202A9C" w:rsidRDefault="00202A9C" w:rsidP="00202A9C">
            <w:pPr>
              <w:autoSpaceDE w:val="0"/>
              <w:snapToGrid w:val="0"/>
              <w:rPr>
                <w:rFonts w:eastAsia="Arial CYR" w:cs="Arial CYR"/>
                <w:kern w:val="1"/>
              </w:rPr>
            </w:pPr>
            <w:r w:rsidRPr="00202A9C">
              <w:rPr>
                <w:rFonts w:eastAsia="Arial CYR" w:cs="Arial CYR"/>
                <w:kern w:val="1"/>
              </w:rPr>
              <w:t>2. Паспортные данные &lt;*&gt;:</w:t>
            </w:r>
          </w:p>
        </w:tc>
        <w:tc>
          <w:tcPr>
            <w:tcW w:w="2850" w:type="dxa"/>
            <w:shd w:val="clear" w:color="auto" w:fill="auto"/>
          </w:tcPr>
          <w:p w:rsidR="00202A9C" w:rsidRPr="00202A9C" w:rsidRDefault="00202A9C" w:rsidP="00202A9C">
            <w:pPr>
              <w:autoSpaceDE w:val="0"/>
              <w:snapToGrid w:val="0"/>
              <w:rPr>
                <w:rFonts w:eastAsia="Arial CYR" w:cs="Arial CYR"/>
                <w:kern w:val="1"/>
              </w:rPr>
            </w:pPr>
          </w:p>
        </w:tc>
      </w:tr>
      <w:tr w:rsidR="000479DF" w:rsidRPr="00202A9C" w:rsidTr="00D40DF1">
        <w:trPr>
          <w:trHeight w:val="240"/>
        </w:trPr>
        <w:tc>
          <w:tcPr>
            <w:tcW w:w="6345" w:type="dxa"/>
            <w:shd w:val="clear" w:color="auto" w:fill="auto"/>
          </w:tcPr>
          <w:p w:rsidR="00202A9C" w:rsidRPr="00202A9C" w:rsidRDefault="00202A9C" w:rsidP="00202A9C">
            <w:pPr>
              <w:autoSpaceDE w:val="0"/>
              <w:snapToGrid w:val="0"/>
              <w:rPr>
                <w:rFonts w:eastAsia="Arial CYR" w:cs="Arial CYR"/>
                <w:kern w:val="1"/>
              </w:rPr>
            </w:pPr>
            <w:r w:rsidRPr="00202A9C">
              <w:rPr>
                <w:rFonts w:eastAsia="Arial CYR" w:cs="Arial CYR"/>
                <w:kern w:val="1"/>
              </w:rPr>
              <w:t>3. Организационно-правовая форма:</w:t>
            </w:r>
          </w:p>
        </w:tc>
        <w:tc>
          <w:tcPr>
            <w:tcW w:w="2850" w:type="dxa"/>
            <w:shd w:val="clear" w:color="auto" w:fill="auto"/>
          </w:tcPr>
          <w:p w:rsidR="00202A9C" w:rsidRPr="00202A9C" w:rsidRDefault="00202A9C" w:rsidP="00202A9C">
            <w:pPr>
              <w:autoSpaceDE w:val="0"/>
              <w:snapToGrid w:val="0"/>
              <w:rPr>
                <w:rFonts w:eastAsia="Arial CYR" w:cs="Arial CYR"/>
                <w:kern w:val="1"/>
              </w:rPr>
            </w:pPr>
          </w:p>
        </w:tc>
      </w:tr>
      <w:tr w:rsidR="000479DF" w:rsidRPr="00202A9C" w:rsidTr="00D40DF1">
        <w:trPr>
          <w:trHeight w:val="240"/>
        </w:trPr>
        <w:tc>
          <w:tcPr>
            <w:tcW w:w="6345" w:type="dxa"/>
            <w:shd w:val="clear" w:color="auto" w:fill="auto"/>
          </w:tcPr>
          <w:p w:rsidR="00202A9C" w:rsidRPr="00202A9C" w:rsidRDefault="00202A9C" w:rsidP="00202A9C">
            <w:pPr>
              <w:autoSpaceDE w:val="0"/>
              <w:snapToGrid w:val="0"/>
              <w:rPr>
                <w:rFonts w:eastAsia="Arial CYR" w:cs="Arial CYR"/>
                <w:kern w:val="1"/>
              </w:rPr>
            </w:pPr>
            <w:r w:rsidRPr="00202A9C">
              <w:rPr>
                <w:rFonts w:eastAsia="Arial CYR" w:cs="Arial CYR"/>
                <w:kern w:val="1"/>
              </w:rPr>
              <w:t>4. Форма собственности:</w:t>
            </w:r>
          </w:p>
        </w:tc>
        <w:tc>
          <w:tcPr>
            <w:tcW w:w="2850" w:type="dxa"/>
            <w:shd w:val="clear" w:color="auto" w:fill="auto"/>
          </w:tcPr>
          <w:p w:rsidR="00202A9C" w:rsidRPr="00202A9C" w:rsidRDefault="00202A9C" w:rsidP="00202A9C">
            <w:pPr>
              <w:autoSpaceDE w:val="0"/>
              <w:snapToGrid w:val="0"/>
              <w:rPr>
                <w:rFonts w:eastAsia="Arial CYR" w:cs="Arial CYR"/>
                <w:kern w:val="1"/>
              </w:rPr>
            </w:pPr>
          </w:p>
        </w:tc>
      </w:tr>
      <w:tr w:rsidR="000479DF" w:rsidRPr="00202A9C" w:rsidTr="00D40DF1">
        <w:trPr>
          <w:trHeight w:val="240"/>
        </w:trPr>
        <w:tc>
          <w:tcPr>
            <w:tcW w:w="6345" w:type="dxa"/>
            <w:shd w:val="clear" w:color="auto" w:fill="auto"/>
          </w:tcPr>
          <w:p w:rsidR="00202A9C" w:rsidRPr="00202A9C" w:rsidRDefault="00202A9C" w:rsidP="00202A9C">
            <w:pPr>
              <w:autoSpaceDE w:val="0"/>
              <w:snapToGrid w:val="0"/>
              <w:rPr>
                <w:rFonts w:eastAsia="Arial CYR" w:cs="Arial CYR"/>
                <w:kern w:val="1"/>
              </w:rPr>
            </w:pPr>
            <w:r w:rsidRPr="00202A9C">
              <w:rPr>
                <w:rFonts w:eastAsia="Arial CYR" w:cs="Arial CYR"/>
                <w:kern w:val="1"/>
              </w:rPr>
              <w:t>5. Адрес:</w:t>
            </w:r>
          </w:p>
        </w:tc>
        <w:tc>
          <w:tcPr>
            <w:tcW w:w="2850" w:type="dxa"/>
            <w:shd w:val="clear" w:color="auto" w:fill="auto"/>
          </w:tcPr>
          <w:p w:rsidR="00202A9C" w:rsidRPr="00202A9C" w:rsidRDefault="00202A9C" w:rsidP="00202A9C">
            <w:pPr>
              <w:autoSpaceDE w:val="0"/>
              <w:snapToGrid w:val="0"/>
              <w:rPr>
                <w:rFonts w:eastAsia="Arial CYR" w:cs="Arial CYR"/>
                <w:kern w:val="1"/>
              </w:rPr>
            </w:pPr>
          </w:p>
        </w:tc>
      </w:tr>
      <w:tr w:rsidR="000479DF" w:rsidRPr="00202A9C" w:rsidTr="00D40DF1">
        <w:trPr>
          <w:trHeight w:val="240"/>
        </w:trPr>
        <w:tc>
          <w:tcPr>
            <w:tcW w:w="6345" w:type="dxa"/>
            <w:shd w:val="clear" w:color="auto" w:fill="auto"/>
          </w:tcPr>
          <w:p w:rsidR="00202A9C" w:rsidRPr="00202A9C" w:rsidRDefault="00202A9C" w:rsidP="00202A9C">
            <w:pPr>
              <w:autoSpaceDE w:val="0"/>
              <w:snapToGrid w:val="0"/>
              <w:rPr>
                <w:rFonts w:eastAsia="Arial CYR" w:cs="Arial CYR"/>
                <w:kern w:val="1"/>
              </w:rPr>
            </w:pPr>
            <w:r w:rsidRPr="00202A9C">
              <w:rPr>
                <w:rFonts w:eastAsia="Arial CYR" w:cs="Arial CYR"/>
                <w:kern w:val="1"/>
              </w:rPr>
              <w:t>6. Телефон/факс:</w:t>
            </w:r>
          </w:p>
        </w:tc>
        <w:tc>
          <w:tcPr>
            <w:tcW w:w="2850" w:type="dxa"/>
            <w:shd w:val="clear" w:color="auto" w:fill="auto"/>
          </w:tcPr>
          <w:p w:rsidR="00202A9C" w:rsidRPr="00202A9C" w:rsidRDefault="00202A9C" w:rsidP="00202A9C">
            <w:pPr>
              <w:autoSpaceDE w:val="0"/>
              <w:snapToGrid w:val="0"/>
              <w:rPr>
                <w:rFonts w:eastAsia="Arial CYR" w:cs="Arial CYR"/>
                <w:kern w:val="1"/>
              </w:rPr>
            </w:pPr>
          </w:p>
        </w:tc>
      </w:tr>
      <w:tr w:rsidR="000479DF" w:rsidRPr="00202A9C" w:rsidTr="00D40DF1">
        <w:trPr>
          <w:trHeight w:val="240"/>
        </w:trPr>
        <w:tc>
          <w:tcPr>
            <w:tcW w:w="6345" w:type="dxa"/>
            <w:shd w:val="clear" w:color="auto" w:fill="auto"/>
          </w:tcPr>
          <w:p w:rsidR="00202A9C" w:rsidRPr="00202A9C" w:rsidRDefault="00202A9C" w:rsidP="00202A9C">
            <w:pPr>
              <w:autoSpaceDE w:val="0"/>
              <w:snapToGrid w:val="0"/>
              <w:rPr>
                <w:rFonts w:eastAsia="Arial CYR" w:cs="Arial CYR"/>
                <w:kern w:val="1"/>
              </w:rPr>
            </w:pPr>
            <w:r w:rsidRPr="00202A9C">
              <w:rPr>
                <w:rFonts w:eastAsia="Arial CYR" w:cs="Arial CYR"/>
                <w:kern w:val="1"/>
              </w:rPr>
              <w:t>7. E-mail:</w:t>
            </w:r>
          </w:p>
        </w:tc>
        <w:tc>
          <w:tcPr>
            <w:tcW w:w="2850" w:type="dxa"/>
            <w:shd w:val="clear" w:color="auto" w:fill="auto"/>
          </w:tcPr>
          <w:p w:rsidR="00202A9C" w:rsidRPr="00202A9C" w:rsidRDefault="00202A9C" w:rsidP="00202A9C">
            <w:pPr>
              <w:autoSpaceDE w:val="0"/>
              <w:snapToGrid w:val="0"/>
              <w:rPr>
                <w:rFonts w:eastAsia="Arial CYR" w:cs="Arial CYR"/>
                <w:kern w:val="1"/>
              </w:rPr>
            </w:pPr>
          </w:p>
        </w:tc>
      </w:tr>
      <w:tr w:rsidR="000479DF" w:rsidRPr="00202A9C" w:rsidTr="00D40DF1">
        <w:trPr>
          <w:trHeight w:val="240"/>
        </w:trPr>
        <w:tc>
          <w:tcPr>
            <w:tcW w:w="6345" w:type="dxa"/>
            <w:shd w:val="clear" w:color="auto" w:fill="auto"/>
          </w:tcPr>
          <w:p w:rsidR="00202A9C" w:rsidRPr="00202A9C" w:rsidRDefault="00202A9C" w:rsidP="00202A9C">
            <w:pPr>
              <w:autoSpaceDE w:val="0"/>
              <w:snapToGrid w:val="0"/>
              <w:rPr>
                <w:rFonts w:eastAsia="Arial CYR" w:cs="Arial CYR"/>
                <w:kern w:val="1"/>
              </w:rPr>
            </w:pPr>
            <w:r w:rsidRPr="00202A9C">
              <w:rPr>
                <w:rFonts w:eastAsia="Arial CYR" w:cs="Arial CYR"/>
                <w:kern w:val="1"/>
              </w:rPr>
              <w:t>8. Ф.И.О., телефон руководителя:</w:t>
            </w:r>
          </w:p>
        </w:tc>
        <w:tc>
          <w:tcPr>
            <w:tcW w:w="2850" w:type="dxa"/>
            <w:shd w:val="clear" w:color="auto" w:fill="auto"/>
          </w:tcPr>
          <w:p w:rsidR="00202A9C" w:rsidRPr="00202A9C" w:rsidRDefault="00202A9C" w:rsidP="00202A9C">
            <w:pPr>
              <w:autoSpaceDE w:val="0"/>
              <w:snapToGrid w:val="0"/>
              <w:rPr>
                <w:rFonts w:eastAsia="Arial CYR" w:cs="Arial CYR"/>
                <w:kern w:val="1"/>
              </w:rPr>
            </w:pPr>
          </w:p>
        </w:tc>
      </w:tr>
      <w:tr w:rsidR="000479DF" w:rsidRPr="00202A9C" w:rsidTr="00D40DF1">
        <w:trPr>
          <w:trHeight w:val="240"/>
        </w:trPr>
        <w:tc>
          <w:tcPr>
            <w:tcW w:w="6345" w:type="dxa"/>
            <w:shd w:val="clear" w:color="auto" w:fill="auto"/>
          </w:tcPr>
          <w:p w:rsidR="00202A9C" w:rsidRPr="00202A9C" w:rsidRDefault="00202A9C" w:rsidP="00202A9C">
            <w:pPr>
              <w:autoSpaceDE w:val="0"/>
              <w:snapToGrid w:val="0"/>
              <w:rPr>
                <w:rFonts w:eastAsia="Arial CYR" w:cs="Arial CYR"/>
                <w:kern w:val="1"/>
              </w:rPr>
            </w:pPr>
            <w:r w:rsidRPr="00202A9C">
              <w:rPr>
                <w:rFonts w:eastAsia="Arial CYR" w:cs="Arial CYR"/>
                <w:kern w:val="1"/>
              </w:rPr>
              <w:t>9. Основной вид деятельности:</w:t>
            </w:r>
          </w:p>
        </w:tc>
        <w:tc>
          <w:tcPr>
            <w:tcW w:w="2850" w:type="dxa"/>
            <w:shd w:val="clear" w:color="auto" w:fill="auto"/>
          </w:tcPr>
          <w:p w:rsidR="00202A9C" w:rsidRPr="00202A9C" w:rsidRDefault="00202A9C" w:rsidP="00202A9C">
            <w:pPr>
              <w:autoSpaceDE w:val="0"/>
              <w:snapToGrid w:val="0"/>
              <w:rPr>
                <w:rFonts w:eastAsia="Arial CYR" w:cs="Arial CYR"/>
                <w:kern w:val="1"/>
              </w:rPr>
            </w:pPr>
          </w:p>
        </w:tc>
      </w:tr>
      <w:tr w:rsidR="000479DF" w:rsidRPr="00202A9C" w:rsidTr="00D40DF1">
        <w:trPr>
          <w:trHeight w:val="360"/>
        </w:trPr>
        <w:tc>
          <w:tcPr>
            <w:tcW w:w="6345" w:type="dxa"/>
            <w:shd w:val="clear" w:color="auto" w:fill="auto"/>
          </w:tcPr>
          <w:p w:rsidR="00202A9C" w:rsidRPr="00202A9C" w:rsidRDefault="00202A9C" w:rsidP="00202A9C">
            <w:pPr>
              <w:autoSpaceDE w:val="0"/>
              <w:snapToGrid w:val="0"/>
              <w:rPr>
                <w:rFonts w:eastAsia="Arial CYR" w:cs="Arial CYR"/>
                <w:kern w:val="1"/>
              </w:rPr>
            </w:pPr>
            <w:r w:rsidRPr="00202A9C">
              <w:rPr>
                <w:rFonts w:eastAsia="Arial CYR" w:cs="Arial CYR"/>
                <w:kern w:val="1"/>
              </w:rPr>
              <w:t>10.  Основные виды выпускаемой продукции</w:t>
            </w:r>
            <w:r w:rsidRPr="00202A9C">
              <w:rPr>
                <w:rFonts w:eastAsia="Arial CYR" w:cs="Arial CYR"/>
                <w:kern w:val="1"/>
              </w:rPr>
              <w:br/>
              <w:t>(работ, услуг):</w:t>
            </w:r>
          </w:p>
        </w:tc>
        <w:tc>
          <w:tcPr>
            <w:tcW w:w="2850" w:type="dxa"/>
            <w:shd w:val="clear" w:color="auto" w:fill="auto"/>
          </w:tcPr>
          <w:p w:rsidR="00202A9C" w:rsidRPr="00202A9C" w:rsidRDefault="00202A9C" w:rsidP="00202A9C">
            <w:pPr>
              <w:autoSpaceDE w:val="0"/>
              <w:snapToGrid w:val="0"/>
              <w:rPr>
                <w:rFonts w:eastAsia="Arial CYR" w:cs="Arial CYR"/>
                <w:kern w:val="1"/>
              </w:rPr>
            </w:pPr>
          </w:p>
        </w:tc>
      </w:tr>
      <w:tr w:rsidR="000479DF" w:rsidRPr="00202A9C" w:rsidTr="00D40DF1">
        <w:trPr>
          <w:trHeight w:val="360"/>
        </w:trPr>
        <w:tc>
          <w:tcPr>
            <w:tcW w:w="6345" w:type="dxa"/>
            <w:shd w:val="clear" w:color="auto" w:fill="auto"/>
          </w:tcPr>
          <w:p w:rsidR="00202A9C" w:rsidRPr="00202A9C" w:rsidRDefault="00202A9C" w:rsidP="00202A9C">
            <w:pPr>
              <w:autoSpaceDE w:val="0"/>
              <w:snapToGrid w:val="0"/>
              <w:rPr>
                <w:rFonts w:eastAsia="Arial CYR" w:cs="Arial CYR"/>
                <w:kern w:val="1"/>
              </w:rPr>
            </w:pPr>
            <w:r w:rsidRPr="00202A9C">
              <w:rPr>
                <w:rFonts w:eastAsia="Arial CYR" w:cs="Arial CYR"/>
                <w:kern w:val="1"/>
              </w:rPr>
              <w:t>11. Численность работающих на дату заполнения</w:t>
            </w:r>
            <w:r w:rsidRPr="00202A9C">
              <w:rPr>
                <w:rFonts w:eastAsia="Arial CYR" w:cs="Arial CYR"/>
                <w:kern w:val="1"/>
              </w:rPr>
              <w:br/>
              <w:t>карточки:</w:t>
            </w:r>
          </w:p>
        </w:tc>
        <w:tc>
          <w:tcPr>
            <w:tcW w:w="2850" w:type="dxa"/>
            <w:shd w:val="clear" w:color="auto" w:fill="auto"/>
          </w:tcPr>
          <w:p w:rsidR="00202A9C" w:rsidRPr="00202A9C" w:rsidRDefault="00202A9C" w:rsidP="00202A9C">
            <w:pPr>
              <w:autoSpaceDE w:val="0"/>
              <w:snapToGrid w:val="0"/>
              <w:rPr>
                <w:rFonts w:eastAsia="Arial CYR" w:cs="Arial CYR"/>
                <w:kern w:val="1"/>
              </w:rPr>
            </w:pPr>
          </w:p>
        </w:tc>
      </w:tr>
      <w:tr w:rsidR="000479DF" w:rsidRPr="00202A9C" w:rsidTr="00D40DF1">
        <w:trPr>
          <w:trHeight w:val="240"/>
        </w:trPr>
        <w:tc>
          <w:tcPr>
            <w:tcW w:w="9195" w:type="dxa"/>
            <w:gridSpan w:val="2"/>
            <w:shd w:val="clear" w:color="auto" w:fill="auto"/>
          </w:tcPr>
          <w:p w:rsidR="00202A9C" w:rsidRPr="00202A9C" w:rsidRDefault="00202A9C" w:rsidP="00202A9C">
            <w:pPr>
              <w:autoSpaceDE w:val="0"/>
              <w:snapToGrid w:val="0"/>
              <w:rPr>
                <w:rFonts w:eastAsia="Arial CYR" w:cs="Arial CYR"/>
                <w:kern w:val="1"/>
              </w:rPr>
            </w:pPr>
            <w:r w:rsidRPr="00202A9C">
              <w:rPr>
                <w:rFonts w:eastAsia="Arial CYR" w:cs="Arial CYR"/>
                <w:kern w:val="1"/>
                <w:lang w:val="en-US"/>
              </w:rPr>
              <w:t>II</w:t>
            </w:r>
            <w:r w:rsidRPr="00202A9C">
              <w:rPr>
                <w:rFonts w:eastAsia="Arial CYR" w:cs="Arial CYR"/>
                <w:kern w:val="1"/>
              </w:rPr>
              <w:t>. Социальная и экономическая эффективность проекта:</w:t>
            </w:r>
          </w:p>
        </w:tc>
      </w:tr>
      <w:tr w:rsidR="000479DF" w:rsidRPr="00202A9C" w:rsidTr="00D40DF1">
        <w:trPr>
          <w:trHeight w:val="240"/>
        </w:trPr>
        <w:tc>
          <w:tcPr>
            <w:tcW w:w="6345" w:type="dxa"/>
            <w:shd w:val="clear" w:color="auto" w:fill="auto"/>
          </w:tcPr>
          <w:p w:rsidR="00202A9C" w:rsidRPr="00202A9C" w:rsidRDefault="00202A9C" w:rsidP="00202A9C">
            <w:pPr>
              <w:autoSpaceDE w:val="0"/>
              <w:snapToGrid w:val="0"/>
              <w:rPr>
                <w:rFonts w:eastAsia="Arial CYR" w:cs="Arial CYR"/>
                <w:kern w:val="1"/>
              </w:rPr>
            </w:pPr>
            <w:r w:rsidRPr="00202A9C">
              <w:rPr>
                <w:rFonts w:eastAsia="Arial CYR" w:cs="Arial CYR"/>
                <w:kern w:val="1"/>
              </w:rPr>
              <w:t>1. Создание новых рабочих мест:</w:t>
            </w:r>
          </w:p>
        </w:tc>
        <w:tc>
          <w:tcPr>
            <w:tcW w:w="2850" w:type="dxa"/>
            <w:shd w:val="clear" w:color="auto" w:fill="auto"/>
          </w:tcPr>
          <w:p w:rsidR="00202A9C" w:rsidRPr="00202A9C" w:rsidRDefault="00202A9C" w:rsidP="00202A9C">
            <w:pPr>
              <w:autoSpaceDE w:val="0"/>
              <w:snapToGrid w:val="0"/>
              <w:rPr>
                <w:rFonts w:eastAsia="Arial CYR" w:cs="Arial CYR"/>
                <w:kern w:val="1"/>
              </w:rPr>
            </w:pPr>
          </w:p>
        </w:tc>
      </w:tr>
      <w:tr w:rsidR="000479DF" w:rsidRPr="00202A9C" w:rsidTr="00D40DF1">
        <w:trPr>
          <w:trHeight w:val="240"/>
        </w:trPr>
        <w:tc>
          <w:tcPr>
            <w:tcW w:w="6345" w:type="dxa"/>
            <w:shd w:val="clear" w:color="auto" w:fill="auto"/>
          </w:tcPr>
          <w:p w:rsidR="00202A9C" w:rsidRPr="00202A9C" w:rsidRDefault="00202A9C" w:rsidP="00202A9C">
            <w:pPr>
              <w:autoSpaceDE w:val="0"/>
              <w:snapToGrid w:val="0"/>
              <w:rPr>
                <w:rFonts w:eastAsia="Arial CYR" w:cs="Arial CYR"/>
                <w:kern w:val="1"/>
              </w:rPr>
            </w:pPr>
            <w:r w:rsidRPr="00202A9C">
              <w:rPr>
                <w:rFonts w:eastAsia="Arial CYR" w:cs="Arial CYR"/>
                <w:kern w:val="1"/>
              </w:rPr>
              <w:t>2. Сохранение рабочих мест:</w:t>
            </w:r>
          </w:p>
        </w:tc>
        <w:tc>
          <w:tcPr>
            <w:tcW w:w="2850" w:type="dxa"/>
            <w:shd w:val="clear" w:color="auto" w:fill="auto"/>
          </w:tcPr>
          <w:p w:rsidR="00202A9C" w:rsidRPr="00202A9C" w:rsidRDefault="00202A9C" w:rsidP="00202A9C">
            <w:pPr>
              <w:autoSpaceDE w:val="0"/>
              <w:snapToGrid w:val="0"/>
              <w:rPr>
                <w:rFonts w:eastAsia="Arial CYR" w:cs="Arial CYR"/>
                <w:kern w:val="1"/>
              </w:rPr>
            </w:pPr>
          </w:p>
        </w:tc>
      </w:tr>
      <w:tr w:rsidR="000479DF" w:rsidRPr="00202A9C" w:rsidTr="00D40DF1">
        <w:trPr>
          <w:trHeight w:val="480"/>
        </w:trPr>
        <w:tc>
          <w:tcPr>
            <w:tcW w:w="6345" w:type="dxa"/>
            <w:shd w:val="clear" w:color="auto" w:fill="auto"/>
          </w:tcPr>
          <w:p w:rsidR="00202A9C" w:rsidRPr="00202A9C" w:rsidRDefault="00202A9C" w:rsidP="00202A9C">
            <w:pPr>
              <w:autoSpaceDE w:val="0"/>
              <w:snapToGrid w:val="0"/>
              <w:rPr>
                <w:rFonts w:eastAsia="Arial CYR" w:cs="Arial CYR"/>
                <w:kern w:val="1"/>
              </w:rPr>
            </w:pPr>
            <w:r w:rsidRPr="00202A9C">
              <w:rPr>
                <w:rFonts w:eastAsia="Arial CYR" w:cs="Arial CYR"/>
                <w:kern w:val="1"/>
              </w:rPr>
              <w:t>3. Уровень среднемесячной заработной платы на дату подачи заявления</w:t>
            </w:r>
          </w:p>
        </w:tc>
        <w:tc>
          <w:tcPr>
            <w:tcW w:w="2850" w:type="dxa"/>
            <w:shd w:val="clear" w:color="auto" w:fill="auto"/>
          </w:tcPr>
          <w:p w:rsidR="00202A9C" w:rsidRPr="00202A9C" w:rsidRDefault="00202A9C" w:rsidP="00202A9C">
            <w:pPr>
              <w:autoSpaceDE w:val="0"/>
              <w:snapToGrid w:val="0"/>
              <w:rPr>
                <w:rFonts w:eastAsia="Arial CYR" w:cs="Arial CYR"/>
                <w:kern w:val="1"/>
              </w:rPr>
            </w:pPr>
          </w:p>
        </w:tc>
      </w:tr>
      <w:tr w:rsidR="000479DF" w:rsidRPr="00202A9C" w:rsidTr="00D40DF1">
        <w:trPr>
          <w:trHeight w:val="480"/>
        </w:trPr>
        <w:tc>
          <w:tcPr>
            <w:tcW w:w="6345" w:type="dxa"/>
            <w:shd w:val="clear" w:color="auto" w:fill="auto"/>
          </w:tcPr>
          <w:p w:rsidR="00202A9C" w:rsidRPr="00202A9C" w:rsidRDefault="00202A9C" w:rsidP="000479DF">
            <w:pPr>
              <w:autoSpaceDE w:val="0"/>
              <w:jc w:val="both"/>
              <w:rPr>
                <w:rFonts w:eastAsia="Arial" w:cs="Arial"/>
                <w:kern w:val="1"/>
              </w:rPr>
            </w:pPr>
            <w:r w:rsidRPr="00202A9C">
              <w:rPr>
                <w:rFonts w:eastAsia="Arial CYR" w:cs="Arial CYR"/>
                <w:kern w:val="1"/>
              </w:rPr>
              <w:t>4.Ф</w:t>
            </w:r>
            <w:r w:rsidRPr="00202A9C">
              <w:rPr>
                <w:rFonts w:eastAsia="Arial" w:cs="Arial"/>
                <w:kern w:val="1"/>
              </w:rPr>
              <w:t>инансовый результат хозяйственной деятельности СМСП и организациями, образующими ИП СМСП</w:t>
            </w:r>
            <w:r w:rsidR="000479DF" w:rsidRPr="000479DF">
              <w:rPr>
                <w:rFonts w:eastAsia="Arial" w:cs="Arial"/>
                <w:kern w:val="1"/>
              </w:rPr>
              <w:t>,</w:t>
            </w:r>
            <w:r w:rsidR="000479DF" w:rsidRPr="000479DF">
              <w:rPr>
                <w:kern w:val="1"/>
              </w:rPr>
              <w:t xml:space="preserve"> </w:t>
            </w:r>
            <w:r w:rsidR="000479DF" w:rsidRPr="00202A9C">
              <w:rPr>
                <w:kern w:val="1"/>
              </w:rPr>
              <w:t>физически</w:t>
            </w:r>
            <w:r w:rsidR="000479DF" w:rsidRPr="000479DF">
              <w:rPr>
                <w:kern w:val="1"/>
              </w:rPr>
              <w:t>х лиц</w:t>
            </w:r>
            <w:r w:rsidR="000479DF" w:rsidRPr="00202A9C">
              <w:rPr>
                <w:kern w:val="1"/>
              </w:rPr>
              <w:t>, применяющим специальный налоговый режим</w:t>
            </w:r>
            <w:r w:rsidRPr="00202A9C">
              <w:rPr>
                <w:rFonts w:eastAsia="Arial" w:cs="Arial"/>
                <w:kern w:val="1"/>
              </w:rPr>
              <w:t xml:space="preserve"> за последний отчётный период.</w:t>
            </w:r>
          </w:p>
        </w:tc>
        <w:tc>
          <w:tcPr>
            <w:tcW w:w="2850" w:type="dxa"/>
            <w:shd w:val="clear" w:color="auto" w:fill="auto"/>
          </w:tcPr>
          <w:p w:rsidR="00202A9C" w:rsidRPr="00202A9C" w:rsidRDefault="00202A9C" w:rsidP="00202A9C">
            <w:pPr>
              <w:autoSpaceDE w:val="0"/>
              <w:snapToGrid w:val="0"/>
              <w:rPr>
                <w:rFonts w:eastAsia="Arial CYR" w:cs="Arial CYR"/>
                <w:kern w:val="1"/>
              </w:rPr>
            </w:pPr>
          </w:p>
        </w:tc>
      </w:tr>
    </w:tbl>
    <w:p w:rsidR="00202A9C" w:rsidRPr="00202A9C" w:rsidRDefault="00202A9C" w:rsidP="00202A9C">
      <w:pPr>
        <w:autoSpaceDE w:val="0"/>
        <w:jc w:val="both"/>
        <w:rPr>
          <w:kern w:val="1"/>
        </w:rPr>
      </w:pPr>
    </w:p>
    <w:p w:rsidR="00202A9C" w:rsidRPr="00202A9C" w:rsidRDefault="00202A9C" w:rsidP="00202A9C">
      <w:pPr>
        <w:autoSpaceDE w:val="0"/>
        <w:ind w:firstLine="540"/>
        <w:jc w:val="both"/>
        <w:rPr>
          <w:rFonts w:ascii="Courier New CYR" w:eastAsia="Courier New CYR" w:hAnsi="Courier New CYR" w:cs="Courier New CYR"/>
          <w:kern w:val="1"/>
          <w:sz w:val="20"/>
          <w:szCs w:val="20"/>
        </w:rPr>
      </w:pPr>
      <w:r w:rsidRPr="00202A9C">
        <w:rPr>
          <w:rFonts w:ascii="Courier New CYR" w:eastAsia="Courier New CYR" w:hAnsi="Courier New CYR" w:cs="Courier New CYR"/>
          <w:kern w:val="1"/>
          <w:sz w:val="20"/>
          <w:szCs w:val="20"/>
        </w:rPr>
        <w:t>--------------------------------</w:t>
      </w:r>
    </w:p>
    <w:p w:rsidR="00202A9C" w:rsidRPr="00202A9C" w:rsidRDefault="00202A9C" w:rsidP="00202A9C">
      <w:pPr>
        <w:autoSpaceDE w:val="0"/>
        <w:ind w:firstLine="540"/>
        <w:jc w:val="both"/>
        <w:rPr>
          <w:rFonts w:eastAsia="Arial CYR" w:cs="Arial CYR"/>
          <w:kern w:val="1"/>
        </w:rPr>
      </w:pPr>
      <w:r w:rsidRPr="00202A9C">
        <w:rPr>
          <w:rFonts w:eastAsia="Arial CYR" w:cs="Arial CYR"/>
          <w:kern w:val="1"/>
        </w:rPr>
        <w:t>&lt;*&gt; Для физических лиц.</w:t>
      </w:r>
    </w:p>
    <w:p w:rsidR="00202A9C" w:rsidRPr="00202A9C" w:rsidRDefault="00202A9C" w:rsidP="00202A9C">
      <w:pPr>
        <w:autoSpaceDE w:val="0"/>
        <w:ind w:firstLine="540"/>
        <w:jc w:val="both"/>
        <w:rPr>
          <w:rFonts w:eastAsia="Arial CYR" w:cs="Arial CYR"/>
          <w:kern w:val="1"/>
        </w:rPr>
      </w:pPr>
    </w:p>
    <w:p w:rsidR="00202A9C" w:rsidRPr="00202A9C" w:rsidRDefault="00202A9C" w:rsidP="00202A9C">
      <w:pPr>
        <w:autoSpaceDE w:val="0"/>
        <w:rPr>
          <w:rFonts w:eastAsia="Courier New CYR" w:cs="Courier New CYR"/>
          <w:kern w:val="1"/>
        </w:rPr>
      </w:pPr>
      <w:r w:rsidRPr="00202A9C">
        <w:rPr>
          <w:rFonts w:eastAsia="Courier New CYR" w:cs="Courier New CYR"/>
          <w:kern w:val="1"/>
        </w:rPr>
        <w:t>"____" ________ 20___ г.        Заявитель: _________________</w:t>
      </w:r>
      <w:r w:rsidR="000479DF" w:rsidRPr="000479DF">
        <w:rPr>
          <w:rFonts w:eastAsia="Courier New CYR" w:cs="Courier New CYR"/>
          <w:kern w:val="1"/>
        </w:rPr>
        <w:t>».</w:t>
      </w:r>
    </w:p>
    <w:p w:rsidR="00202A9C" w:rsidRPr="00202A9C" w:rsidRDefault="00202A9C" w:rsidP="00202A9C">
      <w:pPr>
        <w:widowControl w:val="0"/>
        <w:spacing w:line="240" w:lineRule="auto"/>
        <w:ind w:firstLine="539"/>
        <w:jc w:val="both"/>
        <w:rPr>
          <w:rFonts w:eastAsia="Arial"/>
          <w:kern w:val="1"/>
        </w:rPr>
      </w:pPr>
    </w:p>
    <w:p w:rsidR="002C0C5C" w:rsidRPr="000479DF" w:rsidRDefault="002C0C5C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A47" w:rsidRPr="000479DF" w:rsidRDefault="001A4AD0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9DF">
        <w:rPr>
          <w:rFonts w:ascii="Times New Roman" w:hAnsi="Times New Roman" w:cs="Times New Roman"/>
          <w:sz w:val="28"/>
          <w:szCs w:val="28"/>
        </w:rPr>
        <w:t xml:space="preserve">2. </w:t>
      </w:r>
      <w:r w:rsidR="00621A47" w:rsidRPr="000479D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издании «</w:t>
      </w:r>
      <w:r w:rsidR="00367098" w:rsidRPr="000479DF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621A47" w:rsidRPr="000479DF">
        <w:rPr>
          <w:rFonts w:ascii="Times New Roman" w:hAnsi="Times New Roman" w:cs="Times New Roman"/>
          <w:sz w:val="28"/>
          <w:szCs w:val="28"/>
        </w:rPr>
        <w:t xml:space="preserve">Вестник Южского </w:t>
      </w:r>
      <w:r w:rsidR="00367098" w:rsidRPr="000479D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21A47" w:rsidRPr="000479DF">
        <w:rPr>
          <w:rFonts w:ascii="Times New Roman" w:hAnsi="Times New Roman" w:cs="Times New Roman"/>
          <w:sz w:val="28"/>
          <w:szCs w:val="28"/>
        </w:rPr>
        <w:t>» и на официальном сайте Южского муниципального района в информационно-телекоммуникационной сети «Интернет».</w:t>
      </w:r>
    </w:p>
    <w:p w:rsidR="00621A47" w:rsidRPr="000479DF" w:rsidRDefault="00621A47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2AB" w:rsidRDefault="007222AB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2AB" w:rsidRDefault="007222AB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CCC" w:rsidRDefault="00621A47" w:rsidP="00621A47">
      <w:pPr>
        <w:pStyle w:val="ConsPlusNormal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Южского</w:t>
      </w:r>
    </w:p>
    <w:p w:rsidR="00621A47" w:rsidRDefault="00621A47" w:rsidP="00621A47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E600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C315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E600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В.И.</w:t>
      </w:r>
      <w:r w:rsidR="00E26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2D3">
        <w:rPr>
          <w:rFonts w:ascii="Times New Roman" w:hAnsi="Times New Roman" w:cs="Times New Roman"/>
          <w:b/>
          <w:sz w:val="28"/>
          <w:szCs w:val="28"/>
        </w:rPr>
        <w:t>Оврашко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21A47" w:rsidSect="00334F32">
      <w:pgSz w:w="11906" w:h="16838"/>
      <w:pgMar w:top="1134" w:right="127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+FPEF">
    <w:altName w:val="Times New Roman"/>
    <w:charset w:val="00"/>
    <w:family w:val="auto"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erif Condensed">
    <w:altName w:val="MS Mincho"/>
    <w:charset w:val="CC"/>
    <w:family w:val="roman"/>
    <w:pitch w:val="variable"/>
    <w:sig w:usb0="00000001" w:usb1="5200F9FB" w:usb2="0A040020" w:usb3="00000000" w:csb0="0000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EBF3CBD"/>
    <w:multiLevelType w:val="hybridMultilevel"/>
    <w:tmpl w:val="F62E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9155A"/>
    <w:multiLevelType w:val="hybridMultilevel"/>
    <w:tmpl w:val="C302C694"/>
    <w:lvl w:ilvl="0" w:tplc="6868F88C">
      <w:start w:val="35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97C30"/>
    <w:multiLevelType w:val="hybridMultilevel"/>
    <w:tmpl w:val="42E6BF84"/>
    <w:lvl w:ilvl="0" w:tplc="2CDC8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104990"/>
    <w:multiLevelType w:val="hybridMultilevel"/>
    <w:tmpl w:val="4C4C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24"/>
    <w:rsid w:val="00042C02"/>
    <w:rsid w:val="00043224"/>
    <w:rsid w:val="000479DF"/>
    <w:rsid w:val="000517FE"/>
    <w:rsid w:val="00056964"/>
    <w:rsid w:val="0007000C"/>
    <w:rsid w:val="00072950"/>
    <w:rsid w:val="00074F5E"/>
    <w:rsid w:val="0008109D"/>
    <w:rsid w:val="000A1901"/>
    <w:rsid w:val="000B7095"/>
    <w:rsid w:val="000C0517"/>
    <w:rsid w:val="001233CE"/>
    <w:rsid w:val="0013232D"/>
    <w:rsid w:val="0013738C"/>
    <w:rsid w:val="00146530"/>
    <w:rsid w:val="00160EC9"/>
    <w:rsid w:val="00181F9D"/>
    <w:rsid w:val="00195F55"/>
    <w:rsid w:val="001A4AD0"/>
    <w:rsid w:val="001B7162"/>
    <w:rsid w:val="001F4CBC"/>
    <w:rsid w:val="001F5324"/>
    <w:rsid w:val="00202A9C"/>
    <w:rsid w:val="0020347B"/>
    <w:rsid w:val="00242B6A"/>
    <w:rsid w:val="00263787"/>
    <w:rsid w:val="002801D6"/>
    <w:rsid w:val="002924C1"/>
    <w:rsid w:val="002B7660"/>
    <w:rsid w:val="002C0C5C"/>
    <w:rsid w:val="002C568A"/>
    <w:rsid w:val="002D039A"/>
    <w:rsid w:val="002D351D"/>
    <w:rsid w:val="002F6AF7"/>
    <w:rsid w:val="00303A21"/>
    <w:rsid w:val="00304370"/>
    <w:rsid w:val="00313282"/>
    <w:rsid w:val="003168EA"/>
    <w:rsid w:val="00326A78"/>
    <w:rsid w:val="00334F32"/>
    <w:rsid w:val="003562DA"/>
    <w:rsid w:val="00356E71"/>
    <w:rsid w:val="003646F8"/>
    <w:rsid w:val="00367098"/>
    <w:rsid w:val="0037322E"/>
    <w:rsid w:val="00381E96"/>
    <w:rsid w:val="00396F63"/>
    <w:rsid w:val="003A44AB"/>
    <w:rsid w:val="003B7E28"/>
    <w:rsid w:val="004B59F6"/>
    <w:rsid w:val="004C228B"/>
    <w:rsid w:val="004F2D6C"/>
    <w:rsid w:val="004F3095"/>
    <w:rsid w:val="00532B63"/>
    <w:rsid w:val="005403FD"/>
    <w:rsid w:val="00592AE7"/>
    <w:rsid w:val="005B2870"/>
    <w:rsid w:val="005C49BA"/>
    <w:rsid w:val="005D7B23"/>
    <w:rsid w:val="005F492E"/>
    <w:rsid w:val="005F681F"/>
    <w:rsid w:val="00621606"/>
    <w:rsid w:val="00621A47"/>
    <w:rsid w:val="0062211A"/>
    <w:rsid w:val="00657991"/>
    <w:rsid w:val="00683634"/>
    <w:rsid w:val="00687495"/>
    <w:rsid w:val="006B5753"/>
    <w:rsid w:val="006C315C"/>
    <w:rsid w:val="006E4AEF"/>
    <w:rsid w:val="006E58A5"/>
    <w:rsid w:val="00713BD6"/>
    <w:rsid w:val="007222AB"/>
    <w:rsid w:val="00751A1F"/>
    <w:rsid w:val="00772600"/>
    <w:rsid w:val="00772AB0"/>
    <w:rsid w:val="007933A5"/>
    <w:rsid w:val="00793ACE"/>
    <w:rsid w:val="007A4443"/>
    <w:rsid w:val="007D04AC"/>
    <w:rsid w:val="008037F8"/>
    <w:rsid w:val="008168B0"/>
    <w:rsid w:val="00823C0E"/>
    <w:rsid w:val="008251A1"/>
    <w:rsid w:val="00841B3C"/>
    <w:rsid w:val="00862996"/>
    <w:rsid w:val="00871C3A"/>
    <w:rsid w:val="00885D3E"/>
    <w:rsid w:val="0088642D"/>
    <w:rsid w:val="008A3E17"/>
    <w:rsid w:val="008C0E31"/>
    <w:rsid w:val="009074C1"/>
    <w:rsid w:val="00915EB8"/>
    <w:rsid w:val="00920B26"/>
    <w:rsid w:val="009219B5"/>
    <w:rsid w:val="009317D8"/>
    <w:rsid w:val="00935EFD"/>
    <w:rsid w:val="009411E8"/>
    <w:rsid w:val="009540C1"/>
    <w:rsid w:val="009E076B"/>
    <w:rsid w:val="00A82E89"/>
    <w:rsid w:val="00AA7E18"/>
    <w:rsid w:val="00AE6956"/>
    <w:rsid w:val="00B16F92"/>
    <w:rsid w:val="00B23C3C"/>
    <w:rsid w:val="00B403F9"/>
    <w:rsid w:val="00B612E3"/>
    <w:rsid w:val="00B61794"/>
    <w:rsid w:val="00BA39E3"/>
    <w:rsid w:val="00C503B6"/>
    <w:rsid w:val="00C531CC"/>
    <w:rsid w:val="00C95319"/>
    <w:rsid w:val="00CB022C"/>
    <w:rsid w:val="00CD062D"/>
    <w:rsid w:val="00D1122C"/>
    <w:rsid w:val="00D2074A"/>
    <w:rsid w:val="00D31852"/>
    <w:rsid w:val="00D371BD"/>
    <w:rsid w:val="00D41CEC"/>
    <w:rsid w:val="00D562D3"/>
    <w:rsid w:val="00D6505D"/>
    <w:rsid w:val="00D86EDF"/>
    <w:rsid w:val="00DC2170"/>
    <w:rsid w:val="00DD0ED6"/>
    <w:rsid w:val="00DD1BC8"/>
    <w:rsid w:val="00DD7BBD"/>
    <w:rsid w:val="00E01BD5"/>
    <w:rsid w:val="00E12B80"/>
    <w:rsid w:val="00E17486"/>
    <w:rsid w:val="00E23AA3"/>
    <w:rsid w:val="00E26CCC"/>
    <w:rsid w:val="00E35037"/>
    <w:rsid w:val="00E35ECC"/>
    <w:rsid w:val="00E74B7B"/>
    <w:rsid w:val="00E84363"/>
    <w:rsid w:val="00EC4D25"/>
    <w:rsid w:val="00EE5F61"/>
    <w:rsid w:val="00EE6008"/>
    <w:rsid w:val="00EE6B94"/>
    <w:rsid w:val="00EF3090"/>
    <w:rsid w:val="00F1532C"/>
    <w:rsid w:val="00F17C04"/>
    <w:rsid w:val="00F67E06"/>
    <w:rsid w:val="00F83922"/>
    <w:rsid w:val="00F91BE7"/>
    <w:rsid w:val="00FB7B09"/>
    <w:rsid w:val="00FC0146"/>
    <w:rsid w:val="00FD5384"/>
    <w:rsid w:val="00FE16B6"/>
    <w:rsid w:val="00FE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336E6BF-5667-4DE3-B52E-D414C5A0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A4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1A4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21A4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Subtitle"/>
    <w:basedOn w:val="a"/>
    <w:next w:val="a3"/>
    <w:link w:val="1"/>
    <w:qFormat/>
    <w:rsid w:val="00621A47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character" w:customStyle="1" w:styleId="a6">
    <w:name w:val="Подзаголовок Знак"/>
    <w:basedOn w:val="a0"/>
    <w:uiPriority w:val="11"/>
    <w:rsid w:val="00621A47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Pro-Gramma">
    <w:name w:val="Pro-Gramma"/>
    <w:basedOn w:val="a"/>
    <w:rsid w:val="00621A47"/>
  </w:style>
  <w:style w:type="paragraph" w:customStyle="1" w:styleId="Pro-List1">
    <w:name w:val="Pro-List #1"/>
    <w:basedOn w:val="Pro-Gramma"/>
    <w:rsid w:val="00621A47"/>
  </w:style>
  <w:style w:type="paragraph" w:customStyle="1" w:styleId="ConsPlusNormal">
    <w:name w:val="ConsPlusNormal"/>
    <w:qFormat/>
    <w:rsid w:val="00621A47"/>
    <w:pPr>
      <w:widowControl w:val="0"/>
      <w:suppressAutoHyphens/>
      <w:spacing w:after="200" w:line="276" w:lineRule="auto"/>
    </w:pPr>
    <w:rPr>
      <w:rFonts w:ascii="Calibri" w:eastAsia="Arial" w:hAnsi="Calibri" w:cs="Mangal"/>
      <w:kern w:val="2"/>
      <w:lang w:eastAsia="ar-SA"/>
    </w:rPr>
  </w:style>
  <w:style w:type="paragraph" w:customStyle="1" w:styleId="a7">
    <w:name w:val="Содержимое таблицы"/>
    <w:basedOn w:val="a"/>
    <w:rsid w:val="00621A47"/>
    <w:pPr>
      <w:suppressLineNumbers/>
    </w:pPr>
  </w:style>
  <w:style w:type="character" w:customStyle="1" w:styleId="1">
    <w:name w:val="Подзаголовок Знак1"/>
    <w:basedOn w:val="a0"/>
    <w:link w:val="a5"/>
    <w:locked/>
    <w:rsid w:val="00621A47"/>
    <w:rPr>
      <w:rFonts w:ascii="Cambria" w:eastAsia="Times New Roman" w:hAnsi="Cambria" w:cs="Times New Roman"/>
      <w:i/>
      <w:iCs/>
      <w:kern w:val="2"/>
      <w:sz w:val="28"/>
      <w:szCs w:val="28"/>
      <w:lang w:eastAsia="ar-SA"/>
    </w:rPr>
  </w:style>
  <w:style w:type="character" w:styleId="a8">
    <w:name w:val="Hyperlink"/>
    <w:basedOn w:val="a0"/>
    <w:uiPriority w:val="99"/>
    <w:semiHidden/>
    <w:unhideWhenUsed/>
    <w:rsid w:val="00621A4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4A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41B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1B3C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styleId="ac">
    <w:name w:val="No Spacing"/>
    <w:qFormat/>
    <w:rsid w:val="0036709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WW8Num20z0">
    <w:name w:val="WW8Num20z0"/>
    <w:rsid w:val="00072950"/>
    <w:rPr>
      <w:rFonts w:ascii="Symbol" w:hAnsi="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7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E3D1464A85FE83B170EBFBEACA36D0C8253B5D8F2BAD0D519C2B638CB92E060A4B68650131494EY1O8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3EA20-9CA7-46AA-B81B-5B67843A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3024</Words>
  <Characters>17242</Characters>
  <Application>Microsoft Office Word</Application>
  <DocSecurity>4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2021-04-13T12:40:00Z</cp:lastPrinted>
  <dcterms:created xsi:type="dcterms:W3CDTF">2021-04-14T13:25:00Z</dcterms:created>
  <dcterms:modified xsi:type="dcterms:W3CDTF">2021-04-14T13:25:00Z</dcterms:modified>
</cp:coreProperties>
</file>