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7C" w:rsidRPr="002B4D07" w:rsidRDefault="000F0061" w:rsidP="0037287C">
      <w:pPr>
        <w:widowControl w:val="0"/>
        <w:autoSpaceDE w:val="0"/>
        <w:autoSpaceDN w:val="0"/>
        <w:adjustRightInd w:val="0"/>
        <w:spacing w:after="0" w:line="240" w:lineRule="auto"/>
        <w:ind w:left="-142" w:hanging="425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75pt;margin-top:12pt;width:58.5pt;height:1in;z-index:251659264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6" DrawAspect="Content" ObjectID="_1649743110" r:id="rId7"/>
        </w:object>
      </w:r>
      <w:r w:rsidR="0037287C"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ИВАНОВСКАЯ ОБЛАСТЬ</w:t>
      </w:r>
      <w:bookmarkStart w:id="0" w:name="_GoBack"/>
      <w:bookmarkEnd w:id="0"/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  <w:lang w:eastAsia="ar-SA"/>
        </w:rPr>
        <w:t>АДМИНИСТРАЦИЯ ЮЖСКОГО МУНИЦИПАЛЬНОГО РАЙОНА</w:t>
      </w:r>
    </w:p>
    <w:p w:rsidR="0037287C" w:rsidRPr="002B4D07" w:rsidRDefault="0037287C" w:rsidP="0037287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ПОСТАНОВЛЕНИЕ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 № ________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B4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г. Южа</w:t>
      </w: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Южского городского поселения «Безопасный город», утвержденную</w:t>
      </w: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постановлением Администрации Южского муниципального района </w:t>
      </w:r>
      <w:r w:rsidRPr="002B4D0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от 29.12. 2017 г.  № 1341-п</w:t>
      </w:r>
    </w:p>
    <w:p w:rsidR="0037287C" w:rsidRPr="002B4D07" w:rsidRDefault="0037287C" w:rsidP="003728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37287C" w:rsidRPr="002B4D07" w:rsidRDefault="0037287C" w:rsidP="0037287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DejaVu Sans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>решение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>м</w:t>
      </w:r>
      <w:r w:rsidRPr="00052184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 Совета Южского городского поселения от 18.12.2019 № 69 «О бюджете Южского городского поселения на 2020 год и на плановый период 2021 и 2022 годов»</w:t>
      </w:r>
      <w:r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,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 xml:space="preserve">Администрация Южского муниципального района  </w:t>
      </w:r>
      <w:r w:rsidRPr="002B4D07">
        <w:rPr>
          <w:rFonts w:ascii="Times New Roman" w:eastAsia="Times New Roman" w:hAnsi="Times New Roman" w:cs="DejaVu Sans"/>
          <w:b/>
          <w:bCs/>
          <w:sz w:val="28"/>
          <w:szCs w:val="28"/>
          <w:lang w:eastAsia="ar-SA"/>
        </w:rPr>
        <w:t>п о с т а н о в л я е т: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Внести в муниципальную программу </w:t>
      </w:r>
      <w:r w:rsidRPr="002B4D07">
        <w:rPr>
          <w:rFonts w:ascii="Times New Roman" w:eastAsia="Times New Roman" w:hAnsi="Times New Roman" w:cs="DejaVu Sans"/>
          <w:sz w:val="28"/>
          <w:szCs w:val="28"/>
          <w:lang w:eastAsia="ar-SA"/>
        </w:rPr>
        <w:t>Южского городского поселения «Безопасный город»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(далее – Программа), утвержденную постановлением Администрации Южского муниципального района от 29.12.2017 № 1341-п следующие изменения:</w:t>
      </w:r>
    </w:p>
    <w:p w:rsidR="0037287C" w:rsidRPr="002B4D07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1.1. Строку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девятую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таблицы, указанной в разделе 1 «Паспорт муниципальной 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», являющейся приложением № 1 к Постановлению, изложить в новой редакции:</w:t>
      </w: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6846"/>
      </w:tblGrid>
      <w:tr w:rsidR="0037287C" w:rsidRPr="002B4D07" w:rsidTr="00956730">
        <w:trPr>
          <w:trHeight w:val="507"/>
        </w:trPr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ресурсного обеспечения программы</w:t>
            </w:r>
          </w:p>
        </w:tc>
        <w:tc>
          <w:tcPr>
            <w:tcW w:w="684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- 710 450,00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- 647 786,64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- 675 000,00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- 675 000,00 руб.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- 559 314,00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 год - 710 450,00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- </w:t>
            </w: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647 786,64 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37287C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- 675 000,00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675 000,00 руб.»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lastRenderedPageBreak/>
        <w:t xml:space="preserve">1.2. Строку седьмую таблицы, указанной в разделе 1 «Паспорт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подпрограммы муниципальной 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программы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 Южского городского поселения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 xml:space="preserve">», являющейся приложением № 2 к </w:t>
      </w:r>
      <w:r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Программе</w:t>
      </w:r>
      <w:r w:rsidRPr="002B4D07"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  <w:t>, изложить в новой редакции:</w:t>
      </w:r>
    </w:p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tbl>
      <w:tblPr>
        <w:tblW w:w="9156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69"/>
        <w:gridCol w:w="5587"/>
      </w:tblGrid>
      <w:tr w:rsidR="0037287C" w:rsidRPr="002B4D07" w:rsidTr="00956730">
        <w:tc>
          <w:tcPr>
            <w:tcW w:w="356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«Объемы 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ресурсного обеспечения подпрограммы</w:t>
            </w:r>
          </w:p>
        </w:tc>
        <w:tc>
          <w:tcPr>
            <w:tcW w:w="5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496 286,64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37287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523 500,00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Южского городского поселения:</w:t>
            </w:r>
          </w:p>
          <w:p w:rsidR="0037287C" w:rsidRPr="002B4D07" w:rsidRDefault="0037287C" w:rsidP="0095673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- 551 314,00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620 950,00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2020 год – </w:t>
            </w:r>
            <w:r w:rsidRPr="00A66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496 286,64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4D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руб.;</w:t>
            </w:r>
          </w:p>
          <w:p w:rsidR="0037287C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523 500,00 руб.;</w:t>
            </w:r>
          </w:p>
          <w:p w:rsidR="0037287C" w:rsidRPr="002B4D07" w:rsidRDefault="0037287C" w:rsidP="0095673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523 500,00 руб.»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jc w:val="both"/>
        <w:rPr>
          <w:rFonts w:ascii="Times New Roman" w:eastAsia="Times New Roman" w:hAnsi="Times New Roman" w:cs="DejaVu Sans"/>
          <w:bCs/>
          <w:sz w:val="28"/>
          <w:szCs w:val="28"/>
          <w:lang w:eastAsia="ar-SA"/>
        </w:rPr>
      </w:pP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ar-SA"/>
        </w:rPr>
        <w:t>1.3. Раздел 4 «Ресурсное обеспечение подпрограммы» подпрограммы «Пожарная безопасность, развитие системы гражданской обороны, защиты населения и территории Южского городского поселения от чрезвычайных ситуаций», являющейся приложением № 2 к Программе, изложить в новой редакции: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Pr="002B4D07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4. Ресурсное обеспечение подпрограммы.</w:t>
      </w:r>
    </w:p>
    <w:tbl>
      <w:tblPr>
        <w:tblW w:w="10841" w:type="dxa"/>
        <w:tblInd w:w="-10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"/>
        <w:gridCol w:w="2151"/>
        <w:gridCol w:w="1842"/>
        <w:gridCol w:w="1276"/>
        <w:gridCol w:w="1276"/>
        <w:gridCol w:w="1276"/>
        <w:gridCol w:w="1275"/>
        <w:gridCol w:w="1276"/>
      </w:tblGrid>
      <w:tr w:rsidR="0037287C" w:rsidRPr="00634623" w:rsidTr="00956730">
        <w:tc>
          <w:tcPr>
            <w:tcW w:w="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  <w:p w:rsidR="0037287C" w:rsidRPr="00634623" w:rsidRDefault="0037287C" w:rsidP="00956730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мероприятия/</w:t>
            </w:r>
          </w:p>
          <w:p w:rsidR="0037287C" w:rsidRPr="00634623" w:rsidRDefault="0037287C" w:rsidP="00956730">
            <w:pPr>
              <w:suppressLineNumbers/>
              <w:suppressAutoHyphens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Исполнитель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8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9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20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1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г.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г.</w:t>
            </w:r>
          </w:p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(руб.)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left="87" w:hanging="8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7287C" w:rsidRPr="00634623" w:rsidTr="00956730">
        <w:tc>
          <w:tcPr>
            <w:tcW w:w="446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c>
          <w:tcPr>
            <w:tcW w:w="4462" w:type="dxa"/>
            <w:gridSpan w:val="3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c>
          <w:tcPr>
            <w:tcW w:w="4462" w:type="dxa"/>
            <w:gridSpan w:val="3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rPr>
          <w:trHeight w:val="847"/>
        </w:trPr>
        <w:tc>
          <w:tcPr>
            <w:tcW w:w="446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Основное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мероприятие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«Обеспечение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защиты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населения</w:t>
            </w:r>
          </w:p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и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территории Южского городского поселения»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551 314,00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rPr>
          <w:trHeight w:val="347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rPr>
          <w:trHeight w:val="210"/>
        </w:trPr>
        <w:tc>
          <w:tcPr>
            <w:tcW w:w="4462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551 314,00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620 950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,0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496 286,64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23 500,00</w:t>
            </w:r>
          </w:p>
        </w:tc>
      </w:tr>
      <w:tr w:rsidR="0037287C" w:rsidRPr="00634623" w:rsidTr="00956730">
        <w:trPr>
          <w:trHeight w:val="885"/>
        </w:trPr>
        <w:tc>
          <w:tcPr>
            <w:tcW w:w="446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1.Мероприятия, направленные на </w:t>
            </w:r>
            <w:proofErr w:type="gramStart"/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 первичных</w:t>
            </w:r>
            <w:proofErr w:type="gramEnd"/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мер пожарной безопасности в границах населенных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пунктов Южского городского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280 214,00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956730">
        <w:trPr>
          <w:trHeight w:val="1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956730">
        <w:trPr>
          <w:trHeight w:val="1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280 214,00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248 500,00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38" w:lineRule="exact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211 500,00</w:t>
            </w:r>
          </w:p>
        </w:tc>
      </w:tr>
      <w:tr w:rsidR="0037287C" w:rsidRPr="00634623" w:rsidTr="00956730">
        <w:trPr>
          <w:trHeight w:val="224"/>
        </w:trPr>
        <w:tc>
          <w:tcPr>
            <w:tcW w:w="4462" w:type="dxa"/>
            <w:gridSpan w:val="3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Мероприятия по развитию системы гражданской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обороны,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предупреж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и ликвидации чрезвычайных 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ситуаций, обеспечению безопасности людей на водных объектах Южского городского поселения, охране их жизни и здоровья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956730">
        <w:trPr>
          <w:trHeight w:val="1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ассигнования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отдела по делам гражданской обороны и</w:t>
            </w:r>
            <w:r w:rsidRPr="00634623"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чрезвычайных</w:t>
            </w:r>
            <w:r w:rsidRPr="006346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956730">
        <w:trPr>
          <w:trHeight w:val="27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-бюджет Южского городского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66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12 000,00</w:t>
            </w:r>
          </w:p>
        </w:tc>
      </w:tr>
      <w:tr w:rsidR="0037287C" w:rsidRPr="00634623" w:rsidTr="00956730">
        <w:trPr>
          <w:trHeight w:val="1642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3. Резервный фонд Администрации Южского муниципального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34623">
              <w:rPr>
                <w:rFonts w:ascii="Times New Roman" w:eastAsia="Calibri" w:hAnsi="Times New Roman" w:cs="Times New Roman"/>
                <w:lang w:eastAsia="ru-RU"/>
              </w:rPr>
              <w:t>Администрация</w:t>
            </w:r>
            <w:r w:rsidRPr="00634623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34623">
              <w:rPr>
                <w:rFonts w:ascii="Times New Roman" w:eastAsia="Calibri" w:hAnsi="Times New Roman" w:cs="Times New Roman"/>
                <w:lang w:eastAsia="ru-RU"/>
              </w:rPr>
              <w:t>Южского</w:t>
            </w:r>
            <w:proofErr w:type="gramEnd"/>
            <w:r w:rsidRPr="00634623">
              <w:rPr>
                <w:rFonts w:ascii="Times New Roman" w:eastAsia="Calibri" w:hAnsi="Times New Roman" w:cs="Times New Roman"/>
                <w:lang w:eastAsia="ru-RU"/>
              </w:rPr>
              <w:t xml:space="preserve"> муниципального района в лице отдела по делам гражданской обороны и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b/>
                <w:sz w:val="24"/>
                <w:szCs w:val="24"/>
              </w:rPr>
              <w:t>272 786,64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956730">
        <w:trPr>
          <w:trHeight w:val="313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272 786,64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956730">
        <w:trPr>
          <w:trHeight w:val="548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3462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234 100,00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328 450,00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A66188" w:rsidRDefault="0037287C" w:rsidP="00956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188">
              <w:rPr>
                <w:rFonts w:ascii="Times New Roman" w:hAnsi="Times New Roman" w:cs="Times New Roman"/>
                <w:sz w:val="24"/>
                <w:szCs w:val="24"/>
              </w:rPr>
              <w:t>272 786,64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00 000,00</w:t>
            </w:r>
          </w:p>
        </w:tc>
      </w:tr>
      <w:tr w:rsidR="0037287C" w:rsidRPr="00634623" w:rsidTr="00956730">
        <w:trPr>
          <w:trHeight w:val="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4.Выполнение работ по очистке участка берега противопожарного водоема, расположенного на ул. Стандартные дома г. Южа, по представлению Прокуратуры Южского района от 10.09.2019 №13-2019 (Закупка товаров, работ и услуг для обеспечения </w:t>
            </w:r>
            <w:r w:rsidRPr="0063462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государственных(муниципальных)нужд)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</w:t>
            </w:r>
            <w:r w:rsidRPr="00634623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  <w:r w:rsidRPr="006346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Южского муниципального района в лице МКУ «Управление городского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7287C" w:rsidRPr="00634623" w:rsidTr="00956730">
        <w:trPr>
          <w:trHeight w:val="312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37287C" w:rsidRPr="00634623" w:rsidTr="00956730">
        <w:trPr>
          <w:trHeight w:val="581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lang w:eastAsia="ru-RU"/>
              </w:rPr>
              <w:t>-бюджет Южского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widowControl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4" w:type="dxa"/>
            </w:tcMar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37287C" w:rsidRPr="00634623" w:rsidRDefault="0037287C" w:rsidP="00956730">
            <w:pPr>
              <w:suppressLineNumbers/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3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0»</w:t>
            </w:r>
          </w:p>
        </w:tc>
      </w:tr>
    </w:tbl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2B4D07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2.Опубликовать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 – телекоммуникационной сети «Интернет».</w:t>
      </w: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Pr="002B4D07" w:rsidRDefault="0037287C" w:rsidP="0037287C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37287C" w:rsidRPr="002B4D07" w:rsidRDefault="0037287C" w:rsidP="0037287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Глава Южского муниципального района 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  <w:r w:rsidRPr="002B4D0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                В.И. Оврашко</w:t>
      </w:r>
    </w:p>
    <w:p w:rsidR="0037287C" w:rsidRPr="002B4D07" w:rsidRDefault="0037287C" w:rsidP="003728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5A62" w:rsidRDefault="00DD5A62"/>
    <w:sectPr w:rsidR="00DD5A62" w:rsidSect="003840C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61" w:rsidRDefault="000F0061" w:rsidP="003840C8">
      <w:pPr>
        <w:spacing w:after="0" w:line="240" w:lineRule="auto"/>
      </w:pPr>
      <w:r>
        <w:separator/>
      </w:r>
    </w:p>
  </w:endnote>
  <w:endnote w:type="continuationSeparator" w:id="0">
    <w:p w:rsidR="000F0061" w:rsidRDefault="000F0061" w:rsidP="0038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61" w:rsidRDefault="000F0061" w:rsidP="003840C8">
      <w:pPr>
        <w:spacing w:after="0" w:line="240" w:lineRule="auto"/>
      </w:pPr>
      <w:r>
        <w:separator/>
      </w:r>
    </w:p>
  </w:footnote>
  <w:footnote w:type="continuationSeparator" w:id="0">
    <w:p w:rsidR="000F0061" w:rsidRDefault="000F0061" w:rsidP="0038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0C8" w:rsidRDefault="003840C8" w:rsidP="003840C8">
    <w:pPr>
      <w:widowControl w:val="0"/>
      <w:autoSpaceDE w:val="0"/>
      <w:autoSpaceDN w:val="0"/>
      <w:adjustRightInd w:val="0"/>
      <w:spacing w:after="0" w:line="240" w:lineRule="auto"/>
      <w:ind w:left="284" w:hanging="567"/>
      <w:rPr>
        <w:rFonts w:ascii="Times New Roman" w:eastAsia="Times New Roman" w:hAnsi="Times New Roman" w:cs="Times New Roman"/>
        <w:bCs/>
        <w:sz w:val="29"/>
        <w:szCs w:val="29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02.5pt;margin-top:43.5pt;width:58.5pt;height:1in;z-index:251659264;mso-wrap-distance-left:9.05pt;mso-wrap-distance-right:9.05pt;mso-position-horizontal-relative:text;mso-position-vertical-relative:text" filled="t">
          <v:fill color2="black"/>
          <v:imagedata r:id="rId1" o:title=""/>
          <w10:wrap type="topAndBottom"/>
        </v:shape>
        <o:OLEObject Type="Embed" ProgID="PBrush" ShapeID="_x0000_s2050" DrawAspect="Content" ObjectID="_1649743111" r:id="rId2"/>
      </w:object>
    </w:r>
    <w:r w:rsidRPr="0005170A">
      <w:rPr>
        <w:rFonts w:ascii="Times New Roman" w:eastAsia="Times New Roman" w:hAnsi="Times New Roman" w:cs="Times New Roman"/>
        <w:bCs/>
        <w:sz w:val="29"/>
        <w:szCs w:val="29"/>
        <w:lang w:eastAsia="ar-SA"/>
      </w:rPr>
      <w:t>ПРОЕКТ. Срок антикоррупционной экспертизы-</w:t>
    </w:r>
    <w:r>
      <w:rPr>
        <w:rFonts w:ascii="Times New Roman" w:eastAsia="Times New Roman" w:hAnsi="Times New Roman" w:cs="Times New Roman"/>
        <w:bCs/>
        <w:sz w:val="29"/>
        <w:szCs w:val="29"/>
        <w:lang w:eastAsia="ar-SA"/>
      </w:rPr>
      <w:t xml:space="preserve"> </w:t>
    </w:r>
    <w:r w:rsidRPr="0005170A">
      <w:rPr>
        <w:rFonts w:ascii="Times New Roman" w:eastAsia="Times New Roman" w:hAnsi="Times New Roman" w:cs="Times New Roman"/>
        <w:bCs/>
        <w:sz w:val="29"/>
        <w:szCs w:val="29"/>
        <w:lang w:eastAsia="ar-SA"/>
      </w:rPr>
      <w:t>3 дня</w:t>
    </w:r>
    <w:r>
      <w:rPr>
        <w:rFonts w:ascii="Times New Roman" w:eastAsia="Times New Roman" w:hAnsi="Times New Roman" w:cs="Times New Roman"/>
        <w:bCs/>
        <w:sz w:val="29"/>
        <w:szCs w:val="29"/>
        <w:lang w:eastAsia="ar-SA"/>
      </w:rPr>
      <w:t>.</w:t>
    </w:r>
  </w:p>
  <w:p w:rsidR="003840C8" w:rsidRDefault="00384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6B"/>
    <w:rsid w:val="000F0061"/>
    <w:rsid w:val="0037287C"/>
    <w:rsid w:val="003840C8"/>
    <w:rsid w:val="00841E6B"/>
    <w:rsid w:val="00DD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B80A7B84-CF9D-4D85-BA87-1309CF6F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0C8"/>
  </w:style>
  <w:style w:type="paragraph" w:styleId="a5">
    <w:name w:val="footer"/>
    <w:basedOn w:val="a"/>
    <w:link w:val="a6"/>
    <w:uiPriority w:val="99"/>
    <w:unhideWhenUsed/>
    <w:rsid w:val="0038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2020-04-29T12:41:00Z</dcterms:created>
  <dcterms:modified xsi:type="dcterms:W3CDTF">2020-04-30T06:12:00Z</dcterms:modified>
</cp:coreProperties>
</file>