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16" w:rsidRDefault="006B7E16" w:rsidP="00062465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6B7E16" w:rsidRDefault="006B7E16" w:rsidP="0006246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6B7E16" w:rsidRDefault="00497C1D" w:rsidP="00062465">
      <w:pPr>
        <w:pStyle w:val="1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16" w:rsidRDefault="006B7E16" w:rsidP="007E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C87F87" w:rsidRDefault="006B7E16" w:rsidP="007E0A3D">
      <w:pPr>
        <w:pStyle w:val="1"/>
        <w:rPr>
          <w:b/>
          <w:bCs/>
          <w:sz w:val="40"/>
          <w:szCs w:val="40"/>
        </w:rPr>
      </w:pPr>
      <w:r w:rsidRPr="00C87F87">
        <w:rPr>
          <w:b/>
          <w:bCs/>
          <w:sz w:val="40"/>
          <w:szCs w:val="40"/>
        </w:rPr>
        <w:t>РОССИЙСКАЯ ФЕДЕРАЦИЯ</w:t>
      </w:r>
    </w:p>
    <w:p w:rsidR="006B7E16" w:rsidRPr="00C87F87" w:rsidRDefault="006B7E16" w:rsidP="007E0A3D">
      <w:pPr>
        <w:pStyle w:val="2"/>
        <w:ind w:left="0" w:firstLine="0"/>
        <w:rPr>
          <w:sz w:val="40"/>
          <w:szCs w:val="40"/>
        </w:rPr>
      </w:pPr>
      <w:r w:rsidRPr="00C87F87">
        <w:rPr>
          <w:sz w:val="40"/>
          <w:szCs w:val="40"/>
        </w:rPr>
        <w:t>Ивановская область</w:t>
      </w:r>
    </w:p>
    <w:p w:rsidR="006B7E16" w:rsidRPr="00C87F87" w:rsidRDefault="006B7E16" w:rsidP="007E0A3D">
      <w:pPr>
        <w:pStyle w:val="3"/>
        <w:ind w:left="0" w:firstLine="0"/>
        <w:rPr>
          <w:sz w:val="40"/>
          <w:szCs w:val="40"/>
        </w:rPr>
      </w:pPr>
      <w:r w:rsidRPr="00C87F87">
        <w:rPr>
          <w:sz w:val="40"/>
          <w:szCs w:val="40"/>
        </w:rPr>
        <w:t>Совет Южского муниципального района</w:t>
      </w:r>
    </w:p>
    <w:p w:rsidR="006B7E16" w:rsidRDefault="006B7E16" w:rsidP="007E0A3D">
      <w:pPr>
        <w:pStyle w:val="4"/>
        <w:spacing w:line="200" w:lineRule="atLeast"/>
      </w:pPr>
    </w:p>
    <w:p w:rsidR="006B7E16" w:rsidRPr="00C87F87" w:rsidRDefault="006B7E16" w:rsidP="007E0A3D">
      <w:pPr>
        <w:pStyle w:val="4"/>
        <w:spacing w:line="200" w:lineRule="atLeast"/>
        <w:ind w:left="0" w:firstLine="0"/>
      </w:pPr>
      <w:r w:rsidRPr="00C87F87">
        <w:t>Р Е Ш Е Н И Е</w:t>
      </w:r>
      <w:r>
        <w:t xml:space="preserve"> (ПРОЕКТ)</w:t>
      </w:r>
    </w:p>
    <w:p w:rsidR="006B7E16" w:rsidRPr="00C87F87" w:rsidRDefault="006B7E16" w:rsidP="007E0A3D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6B7E16" w:rsidRPr="00062465" w:rsidRDefault="006B7E16" w:rsidP="00CF4657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____________</w:t>
      </w:r>
      <w:r w:rsidRPr="00062465">
        <w:rPr>
          <w:rFonts w:ascii="Times New Roman" w:eastAsia="Arial Unicode MS" w:hAnsi="Times New Roman" w:cs="Times New Roman"/>
          <w:sz w:val="28"/>
          <w:szCs w:val="28"/>
        </w:rPr>
        <w:t>______ № __</w:t>
      </w:r>
    </w:p>
    <w:p w:rsidR="006B7E16" w:rsidRPr="007E0A3D" w:rsidRDefault="006B7E16" w:rsidP="00CF4657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6B7E16" w:rsidRPr="007E0A3D" w:rsidRDefault="006B7E16" w:rsidP="00CF4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Хотимльского </w:t>
      </w:r>
      <w:r w:rsidRPr="007E0A3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поселения, входящего в состав 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 по осуществлению внешнего муниципального финансового контроля </w:t>
      </w:r>
      <w:bookmarkEnd w:id="0"/>
    </w:p>
    <w:p w:rsidR="006B7E16" w:rsidRPr="007E0A3D" w:rsidRDefault="006B7E16" w:rsidP="00636E0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7E0A3D" w:rsidRDefault="006B7E16" w:rsidP="00CF4657">
      <w:pPr>
        <w:pStyle w:val="p1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E0A3D">
        <w:rPr>
          <w:sz w:val="28"/>
          <w:szCs w:val="28"/>
        </w:rPr>
        <w:tab/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</w:t>
      </w:r>
      <w:r>
        <w:rPr>
          <w:sz w:val="28"/>
          <w:szCs w:val="28"/>
        </w:rPr>
        <w:t>Хотимльского сельского поселения от 25</w:t>
      </w:r>
      <w:r w:rsidRPr="007E0A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E0A3D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19</w:t>
      </w:r>
      <w:r w:rsidRPr="007E0A3D">
        <w:rPr>
          <w:sz w:val="28"/>
          <w:szCs w:val="28"/>
        </w:rPr>
        <w:t xml:space="preserve"> «</w:t>
      </w:r>
      <w:r w:rsidRPr="00327888">
        <w:rPr>
          <w:rStyle w:val="s2"/>
          <w:color w:val="000000"/>
          <w:sz w:val="28"/>
          <w:szCs w:val="28"/>
        </w:rPr>
        <w:t xml:space="preserve">О передаче полномочий контрольно-счетного органа </w:t>
      </w:r>
      <w:r>
        <w:rPr>
          <w:rStyle w:val="s2"/>
          <w:color w:val="000000"/>
          <w:sz w:val="28"/>
          <w:szCs w:val="28"/>
        </w:rPr>
        <w:t xml:space="preserve">Хотимльского </w:t>
      </w:r>
      <w:r w:rsidRPr="00327888">
        <w:rPr>
          <w:rStyle w:val="s2"/>
          <w:color w:val="000000"/>
          <w:sz w:val="28"/>
          <w:szCs w:val="28"/>
        </w:rPr>
        <w:t>сельского поселения контрольно-счетному органу Южского муниципального</w:t>
      </w:r>
      <w:r w:rsidRPr="007E0A3D">
        <w:rPr>
          <w:rStyle w:val="s2"/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Pr="007E0A3D">
        <w:rPr>
          <w:sz w:val="28"/>
          <w:szCs w:val="28"/>
        </w:rPr>
        <w:t xml:space="preserve">», Уставом Южского муниципального района, Совет Южского муниципального района </w:t>
      </w:r>
      <w:r w:rsidRPr="007E0A3D">
        <w:rPr>
          <w:b/>
          <w:bCs/>
          <w:sz w:val="28"/>
          <w:szCs w:val="28"/>
        </w:rPr>
        <w:t>РЕШИЛ</w:t>
      </w:r>
      <w:r w:rsidRPr="007E0A3D">
        <w:rPr>
          <w:sz w:val="28"/>
          <w:szCs w:val="28"/>
        </w:rPr>
        <w:t>:</w:t>
      </w:r>
    </w:p>
    <w:p w:rsidR="006B7E16" w:rsidRPr="007E0A3D" w:rsidRDefault="006B7E16" w:rsidP="00CF4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E16" w:rsidRPr="007E0A3D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sz w:val="28"/>
          <w:szCs w:val="28"/>
        </w:rPr>
        <w:tab/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контрольно-счетного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Хотимльского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осуществлению внешнего муниципального финансового контроля.  </w:t>
      </w:r>
    </w:p>
    <w:p w:rsidR="006B7E16" w:rsidRPr="007E0A3D" w:rsidRDefault="006B7E16" w:rsidP="00CF4657">
      <w:pPr>
        <w:tabs>
          <w:tab w:val="left" w:pos="4962"/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         2. Утвердить Соглашение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Хотимльского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поселения по осуществлению внешнего муниципального финансового контроля (прилагается).</w:t>
      </w:r>
    </w:p>
    <w:p w:rsidR="006B7E16" w:rsidRPr="007E0A3D" w:rsidRDefault="006B7E16" w:rsidP="00CF4657">
      <w:pPr>
        <w:tabs>
          <w:tab w:val="left" w:pos="4962"/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         3. Финансирование передаваемых полномочий осуществлять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Хотимльского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6B7E16" w:rsidRPr="007E0A3D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4. Председателю Совета Южского муниципального района подписать соглашение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Хотимльского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осуществлению внешнего муниципального финансового контроля.  </w:t>
      </w:r>
    </w:p>
    <w:p w:rsidR="006B7E16" w:rsidRPr="007E0A3D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ab/>
        <w:t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года до 31.12.202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B7E16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ab/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6B7E16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E16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E16" w:rsidRPr="007E0A3D" w:rsidRDefault="006B7E16" w:rsidP="00CF4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E16" w:rsidRPr="007E0A3D" w:rsidRDefault="006B7E16" w:rsidP="0061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>Глава Южского                                               Председатель Совета</w:t>
      </w:r>
    </w:p>
    <w:p w:rsidR="006B7E16" w:rsidRPr="007E0A3D" w:rsidRDefault="006B7E16" w:rsidP="00612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Южского муниципального района                           </w:t>
      </w:r>
    </w:p>
    <w:p w:rsidR="006B7E16" w:rsidRPr="007E0A3D" w:rsidRDefault="006B7E16" w:rsidP="00612A9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>В.И. Оврашко                                                  Е.А. Муратова</w:t>
      </w:r>
    </w:p>
    <w:p w:rsidR="006B7E16" w:rsidRPr="00F24AB6" w:rsidRDefault="006B7E16" w:rsidP="00122F4A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7E16" w:rsidRDefault="006B7E16" w:rsidP="00122F4A">
      <w:pPr>
        <w:pStyle w:val="p11"/>
        <w:spacing w:before="0" w:beforeAutospacing="0" w:after="0" w:afterAutospacing="0"/>
        <w:ind w:firstLine="708"/>
        <w:jc w:val="both"/>
      </w:pPr>
    </w:p>
    <w:p w:rsidR="006B7E16" w:rsidRDefault="006B7E16" w:rsidP="00122F4A">
      <w:pPr>
        <w:pStyle w:val="p11"/>
        <w:spacing w:before="0" w:beforeAutospacing="0" w:after="0" w:afterAutospacing="0"/>
        <w:ind w:firstLine="708"/>
        <w:jc w:val="both"/>
      </w:pPr>
    </w:p>
    <w:p w:rsidR="006B7E16" w:rsidRDefault="006B7E16" w:rsidP="00122F4A">
      <w:pPr>
        <w:pStyle w:val="p11"/>
        <w:spacing w:before="0" w:beforeAutospacing="0" w:after="0" w:afterAutospacing="0"/>
        <w:ind w:firstLine="708"/>
        <w:jc w:val="both"/>
      </w:pPr>
    </w:p>
    <w:p w:rsidR="006B7E16" w:rsidRDefault="006B7E16" w:rsidP="00122F4A">
      <w:pPr>
        <w:pStyle w:val="p11"/>
        <w:spacing w:before="0" w:beforeAutospacing="0" w:after="0" w:afterAutospacing="0"/>
        <w:ind w:firstLine="708"/>
        <w:jc w:val="both"/>
      </w:pPr>
    </w:p>
    <w:p w:rsidR="006B7E16" w:rsidRDefault="006B7E16" w:rsidP="00122F4A">
      <w:pPr>
        <w:pStyle w:val="p11"/>
        <w:spacing w:before="0" w:beforeAutospacing="0" w:after="0" w:afterAutospacing="0"/>
        <w:ind w:firstLine="708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B7E16" w:rsidRDefault="006B7E16" w:rsidP="00122F4A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C4BBD">
        <w:rPr>
          <w:b/>
          <w:bCs/>
          <w:sz w:val="25"/>
          <w:szCs w:val="25"/>
        </w:rPr>
        <w:t>СОГЛАШЕНИЕ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о передаче </w:t>
      </w:r>
      <w:r>
        <w:rPr>
          <w:sz w:val="25"/>
          <w:szCs w:val="25"/>
        </w:rPr>
        <w:t>к</w:t>
      </w:r>
      <w:r w:rsidRPr="00BC4BBD">
        <w:rPr>
          <w:sz w:val="25"/>
          <w:szCs w:val="25"/>
        </w:rPr>
        <w:t xml:space="preserve">онтрольно-счетному органу Южского муниципального района 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полномочий </w:t>
      </w:r>
      <w:r>
        <w:rPr>
          <w:sz w:val="25"/>
          <w:szCs w:val="25"/>
        </w:rPr>
        <w:t>к</w:t>
      </w:r>
      <w:r w:rsidRPr="00BC4BBD">
        <w:rPr>
          <w:sz w:val="25"/>
          <w:szCs w:val="25"/>
        </w:rPr>
        <w:t xml:space="preserve">онтрольно-счетного органа </w:t>
      </w:r>
      <w:r>
        <w:rPr>
          <w:sz w:val="25"/>
          <w:szCs w:val="25"/>
        </w:rPr>
        <w:t xml:space="preserve">Хотимльского </w:t>
      </w:r>
      <w:r w:rsidRPr="00BC4BBD">
        <w:rPr>
          <w:sz w:val="25"/>
          <w:szCs w:val="25"/>
        </w:rPr>
        <w:t xml:space="preserve">сельского поселения 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>по осуществлению внешнего муниципального финансового контроля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«____</w:t>
      </w:r>
      <w:r w:rsidRPr="00BC4BBD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декабря </w:t>
      </w:r>
      <w:r w:rsidRPr="00BC4BBD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>г.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color w:val="000000"/>
          <w:sz w:val="25"/>
          <w:szCs w:val="25"/>
        </w:rPr>
        <w:t xml:space="preserve"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</w:t>
      </w:r>
      <w:r>
        <w:rPr>
          <w:color w:val="000000"/>
          <w:sz w:val="25"/>
          <w:szCs w:val="25"/>
        </w:rPr>
        <w:t xml:space="preserve">Хотимльского </w:t>
      </w:r>
      <w:r w:rsidRPr="00BC4BBD">
        <w:rPr>
          <w:color w:val="000000"/>
          <w:sz w:val="25"/>
          <w:szCs w:val="25"/>
        </w:rPr>
        <w:t>сельского поселения, именуем</w:t>
      </w:r>
      <w:r>
        <w:rPr>
          <w:color w:val="000000"/>
          <w:sz w:val="25"/>
          <w:szCs w:val="25"/>
        </w:rPr>
        <w:t>ый</w:t>
      </w:r>
      <w:r w:rsidRPr="00BC4BBD">
        <w:rPr>
          <w:color w:val="000000"/>
          <w:sz w:val="25"/>
          <w:szCs w:val="25"/>
        </w:rPr>
        <w:t xml:space="preserve"> в</w:t>
      </w:r>
      <w:r w:rsidRPr="00BC4BBD">
        <w:rPr>
          <w:sz w:val="25"/>
          <w:szCs w:val="25"/>
        </w:rPr>
        <w:t xml:space="preserve"> дальнейшем «поселение», в лице  Председателя Совета </w:t>
      </w:r>
      <w:r>
        <w:rPr>
          <w:sz w:val="25"/>
          <w:szCs w:val="25"/>
        </w:rPr>
        <w:t xml:space="preserve">Хотимльского </w:t>
      </w:r>
      <w:r w:rsidRPr="00BC4BBD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 xml:space="preserve"> Колесовой Ольги Алексеевны, действующей </w:t>
      </w:r>
      <w:r w:rsidRPr="00BC4BBD">
        <w:rPr>
          <w:sz w:val="25"/>
          <w:szCs w:val="25"/>
        </w:rPr>
        <w:t xml:space="preserve">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 </w:t>
      </w:r>
      <w:r w:rsidRPr="00BC4BBD">
        <w:rPr>
          <w:rFonts w:ascii="Arial Unicode MS" w:eastAsia="Arial Unicode MS" w:hAnsi="Arial Unicode MS" w:cs="Arial Unicode MS" w:hint="eastAsia"/>
          <w:sz w:val="25"/>
          <w:szCs w:val="25"/>
        </w:rPr>
        <w:t>​</w:t>
      </w:r>
      <w:r w:rsidRPr="00BC4BBD">
        <w:rPr>
          <w:sz w:val="25"/>
          <w:szCs w:val="25"/>
        </w:rPr>
        <w:t> Предмет Соглашения.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</w:t>
      </w:r>
      <w:r>
        <w:rPr>
          <w:sz w:val="25"/>
          <w:szCs w:val="25"/>
        </w:rPr>
        <w:t xml:space="preserve">Хотимльского </w:t>
      </w:r>
      <w:r w:rsidRPr="00BC4BBD">
        <w:rPr>
          <w:sz w:val="25"/>
          <w:szCs w:val="25"/>
        </w:rPr>
        <w:t>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1.2.1. контроль за исполнением бюджета поселения;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1.2.2. экспертиза проект</w:t>
      </w:r>
      <w:r>
        <w:rPr>
          <w:sz w:val="25"/>
          <w:szCs w:val="25"/>
        </w:rPr>
        <w:t>ов</w:t>
      </w:r>
      <w:r w:rsidRPr="00BC4BBD">
        <w:rPr>
          <w:sz w:val="25"/>
          <w:szCs w:val="25"/>
        </w:rPr>
        <w:t xml:space="preserve"> бюджета поселения;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1.2.3. внешняя проверка годового отчета об исполнении бюджета поселения;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1.2.8. анализ бюджетного процесса в поселении и подготовка предложений, направленных на его совершенствование;</w:t>
      </w:r>
    </w:p>
    <w:p w:rsidR="006B7E1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6B7E1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1.2.10. участие в пределах полномочий в мероприятиях, направленных на противодействие коррупции;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 Срок действия Соглашения.</w:t>
      </w:r>
    </w:p>
    <w:p w:rsidR="006B7E16" w:rsidRPr="00DE1FCB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  <w:sz w:val="25"/>
          <w:szCs w:val="25"/>
        </w:rPr>
      </w:pPr>
      <w:r w:rsidRPr="00BC4BBD">
        <w:rPr>
          <w:sz w:val="25"/>
          <w:szCs w:val="25"/>
        </w:rPr>
        <w:t>2.1. Настоящее Соглашение заключено на срок с 01.0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 xml:space="preserve"> по 31.12.202</w:t>
      </w:r>
      <w:r>
        <w:rPr>
          <w:sz w:val="25"/>
          <w:szCs w:val="25"/>
        </w:rPr>
        <w:t>3</w:t>
      </w:r>
      <w:r w:rsidRPr="00BC4BBD">
        <w:rPr>
          <w:sz w:val="25"/>
          <w:szCs w:val="25"/>
        </w:rPr>
        <w:t xml:space="preserve"> года. </w:t>
      </w:r>
      <w:r w:rsidRPr="003C43BE">
        <w:rPr>
          <w:sz w:val="25"/>
          <w:szCs w:val="25"/>
        </w:rPr>
        <w:t xml:space="preserve">Настоящее соглашение вступает в силу после официального опубликования </w:t>
      </w:r>
      <w:r w:rsidRPr="00A05B44">
        <w:rPr>
          <w:sz w:val="25"/>
          <w:szCs w:val="25"/>
        </w:rPr>
        <w:t>в о</w:t>
      </w:r>
      <w:r w:rsidRPr="003C43BE">
        <w:rPr>
          <w:sz w:val="25"/>
          <w:szCs w:val="25"/>
        </w:rPr>
        <w:t>фициальном издании «Правовой Вестник Южского муниципального района»</w:t>
      </w:r>
      <w:r w:rsidRPr="003C43BE">
        <w:rPr>
          <w:b/>
          <w:bCs/>
          <w:sz w:val="25"/>
          <w:szCs w:val="25"/>
        </w:rPr>
        <w:t xml:space="preserve"> </w:t>
      </w:r>
      <w:r w:rsidRPr="003C43BE">
        <w:rPr>
          <w:sz w:val="25"/>
          <w:szCs w:val="25"/>
        </w:rPr>
        <w:t xml:space="preserve">и официального обнародования  </w:t>
      </w:r>
      <w:r w:rsidRPr="00DE1FCB">
        <w:rPr>
          <w:sz w:val="25"/>
          <w:szCs w:val="25"/>
        </w:rPr>
        <w:t xml:space="preserve">согласно Устава </w:t>
      </w:r>
      <w:r>
        <w:rPr>
          <w:sz w:val="25"/>
          <w:szCs w:val="25"/>
        </w:rPr>
        <w:t xml:space="preserve">Хотимльского </w:t>
      </w:r>
      <w:r w:rsidRPr="00DE1FCB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>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BC4BBD">
        <w:rPr>
          <w:sz w:val="25"/>
          <w:szCs w:val="25"/>
        </w:rPr>
        <w:t>3. Порядок определения ежегодного объема финансовых средств</w:t>
      </w:r>
      <w:r>
        <w:rPr>
          <w:sz w:val="25"/>
          <w:szCs w:val="25"/>
        </w:rPr>
        <w:t xml:space="preserve"> </w:t>
      </w:r>
      <w:r w:rsidRPr="00BC4BBD">
        <w:rPr>
          <w:sz w:val="25"/>
          <w:szCs w:val="25"/>
        </w:rPr>
        <w:t>(межбюджетных трансфертов)</w:t>
      </w:r>
      <w:r>
        <w:rPr>
          <w:sz w:val="25"/>
          <w:szCs w:val="25"/>
        </w:rPr>
        <w:t xml:space="preserve"> </w:t>
      </w:r>
      <w:r w:rsidRPr="00F84D06">
        <w:rPr>
          <w:color w:val="000000"/>
          <w:sz w:val="25"/>
          <w:szCs w:val="25"/>
        </w:rPr>
        <w:t>и их предоставления.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3.1. Средства для обеспечения исполнения указанных в пункте 1 настоящего Соглашения полномочий поселения предусматриваются в структуре расходов бюджета поселения.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3.2. Передача средств, для осуществления полномочий, указанных в пункте 1 настоящего Соглашения, производится в пределах, утвержденных в бюджете поселения на  2021и на плановый период  2022 и 2023 годов. (Приложение № 1)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</w:t>
      </w:r>
      <w:r>
        <w:rPr>
          <w:sz w:val="25"/>
          <w:szCs w:val="25"/>
        </w:rPr>
        <w:t>с пунктом</w:t>
      </w:r>
      <w:r w:rsidRPr="00BC4BBD">
        <w:rPr>
          <w:sz w:val="25"/>
          <w:szCs w:val="25"/>
        </w:rPr>
        <w:t xml:space="preserve"> 1 настоящего Соглашения, составляет </w:t>
      </w:r>
      <w:r>
        <w:rPr>
          <w:sz w:val="25"/>
          <w:szCs w:val="25"/>
        </w:rPr>
        <w:t>38 089(тридцать восемь тысяч восемьдесят девять) рублей в год  и может индексироваться согласно изменениям в действующее законодательство</w:t>
      </w:r>
      <w:r w:rsidRPr="00BC4BBD">
        <w:rPr>
          <w:sz w:val="25"/>
          <w:szCs w:val="25"/>
        </w:rPr>
        <w:t>.</w:t>
      </w:r>
    </w:p>
    <w:p w:rsidR="006B7E1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3.4. Полномочия осуществляются в пределах средств, предусмотренных пунктом 3.3 настоящей статьи.</w:t>
      </w:r>
    </w:p>
    <w:p w:rsidR="006B7E16" w:rsidRPr="00A54212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3.5. Перечисление указанной суммы производится ежемесячно не позднее десятого числа каждого месяца</w:t>
      </w:r>
      <w:r>
        <w:rPr>
          <w:sz w:val="25"/>
          <w:szCs w:val="25"/>
        </w:rPr>
        <w:t xml:space="preserve">, </w:t>
      </w:r>
      <w:r w:rsidRPr="00A54212">
        <w:rPr>
          <w:sz w:val="25"/>
          <w:szCs w:val="25"/>
        </w:rPr>
        <w:t>согласно графику перечислений (Приложение № 1)</w:t>
      </w:r>
    </w:p>
    <w:p w:rsidR="006B7E16" w:rsidRPr="00C55781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C55781">
        <w:rPr>
          <w:color w:val="000000"/>
          <w:sz w:val="25"/>
          <w:szCs w:val="25"/>
        </w:rPr>
        <w:lastRenderedPageBreak/>
        <w:t xml:space="preserve">3.6. При индексации оплаты труда </w:t>
      </w:r>
      <w:r>
        <w:rPr>
          <w:color w:val="000000"/>
          <w:sz w:val="25"/>
          <w:szCs w:val="25"/>
        </w:rPr>
        <w:t xml:space="preserve">сотрудника </w:t>
      </w:r>
      <w:r w:rsidRPr="00C55781">
        <w:rPr>
          <w:color w:val="000000"/>
          <w:sz w:val="25"/>
          <w:szCs w:val="25"/>
        </w:rPr>
        <w:t>контрольно-счетного органа района (на основании соответствующего решения Совета Южского муниципального района) Поселение и Совет района заключают дополнительное соглашение об увеличении межбюджетных трансфертов на реализацию полномочий, предусмотренных пунктом 1 настоящего Соглашения.</w:t>
      </w:r>
    </w:p>
    <w:p w:rsidR="006B7E16" w:rsidRPr="00C87F7E" w:rsidRDefault="006B7E16" w:rsidP="00C25CED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t>3.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 xml:space="preserve">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</w:t>
      </w:r>
      <w:r w:rsidRPr="00C87F7E">
        <w:rPr>
          <w:color w:val="000000"/>
          <w:sz w:val="25"/>
          <w:szCs w:val="25"/>
        </w:rPr>
        <w:t>законодательством Российской Федерации</w:t>
      </w:r>
      <w:r w:rsidRPr="00C87F7E">
        <w:rPr>
          <w:color w:val="FF0000"/>
          <w:sz w:val="25"/>
          <w:szCs w:val="25"/>
        </w:rPr>
        <w:t>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 Права и обязанности сторон.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 Совет района: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 Контрольно-счетный орган района: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4.2.2. включает в планы своей работы контрольные и экспертно-аналитические мероприятия, предложенные Советом поселения (в форме решения)  или Главой поселения (в форме письма), при условии предоставления достаточных ресурсов для их исполнения;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4.2.3. проводит предусмотренные планом своей работы мероприятия;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4</w:t>
      </w:r>
      <w:r w:rsidRPr="00BC4BBD">
        <w:rPr>
          <w:sz w:val="25"/>
          <w:szCs w:val="25"/>
        </w:rPr>
        <w:t>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5</w:t>
      </w:r>
      <w:r w:rsidRPr="00BC4BBD">
        <w:rPr>
          <w:sz w:val="25"/>
          <w:szCs w:val="25"/>
        </w:rPr>
        <w:t>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6</w:t>
      </w:r>
      <w:r w:rsidRPr="00BC4BBD">
        <w:rPr>
          <w:sz w:val="25"/>
          <w:szCs w:val="25"/>
        </w:rPr>
        <w:t>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9</w:t>
      </w:r>
      <w:r w:rsidRPr="00BC4BBD">
        <w:rPr>
          <w:sz w:val="25"/>
          <w:szCs w:val="25"/>
        </w:rPr>
        <w:t>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4.2.1</w:t>
      </w:r>
      <w:r>
        <w:rPr>
          <w:sz w:val="25"/>
          <w:szCs w:val="25"/>
        </w:rPr>
        <w:t>0</w:t>
      </w:r>
      <w:r w:rsidRPr="00BC4BBD">
        <w:rPr>
          <w:sz w:val="25"/>
          <w:szCs w:val="25"/>
        </w:rPr>
        <w:t>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>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641144">
        <w:rPr>
          <w:sz w:val="25"/>
          <w:szCs w:val="25"/>
        </w:rPr>
        <w:t>4.</w:t>
      </w:r>
      <w:r w:rsidRPr="00F84D06">
        <w:rPr>
          <w:color w:val="000000"/>
          <w:sz w:val="25"/>
          <w:szCs w:val="25"/>
        </w:rPr>
        <w:t>2.12. имеет право использовать собственные средства на исполнение</w:t>
      </w:r>
      <w:r w:rsidRPr="00C25CED">
        <w:rPr>
          <w:color w:val="FF0000"/>
          <w:sz w:val="25"/>
          <w:szCs w:val="25"/>
        </w:rPr>
        <w:t xml:space="preserve"> </w:t>
      </w:r>
      <w:r w:rsidRPr="00F84D06">
        <w:rPr>
          <w:color w:val="000000"/>
          <w:sz w:val="25"/>
          <w:szCs w:val="25"/>
        </w:rPr>
        <w:t>предусмотренных настоящим Соглашением полномочий до поступления межбюджетных трансфертов   в бюджет муниципального района, при условии последующей компенсации таких расходов Поселением;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4.2.13.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4.2.14.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4.2.15.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 Совет поселения: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в срок до 10 декабря текущего года для включения в годовой план работы;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4</w:t>
      </w:r>
      <w:r w:rsidRPr="00BC4BBD">
        <w:rPr>
          <w:sz w:val="25"/>
          <w:szCs w:val="25"/>
        </w:rPr>
        <w:t>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5</w:t>
      </w:r>
      <w:r w:rsidRPr="00BC4BBD">
        <w:rPr>
          <w:sz w:val="25"/>
          <w:szCs w:val="25"/>
        </w:rPr>
        <w:t>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6</w:t>
      </w:r>
      <w:r w:rsidRPr="00BC4BBD">
        <w:rPr>
          <w:sz w:val="25"/>
          <w:szCs w:val="25"/>
        </w:rPr>
        <w:t>. рассматривает обращения контрольно-счетного органа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6B7E1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9</w:t>
      </w:r>
      <w:r w:rsidRPr="00BC4BBD">
        <w:rPr>
          <w:sz w:val="25"/>
          <w:szCs w:val="25"/>
        </w:rPr>
        <w:t>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  района своих обязательств.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 Ответственность сторон.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B7E16" w:rsidRPr="003C43BE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43BE">
        <w:rPr>
          <w:sz w:val="25"/>
          <w:szCs w:val="25"/>
        </w:rPr>
        <w:t>5.2. 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6B7E16" w:rsidRPr="00F84D06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BC4BBD">
        <w:rPr>
          <w:sz w:val="25"/>
          <w:szCs w:val="25"/>
        </w:rPr>
        <w:t xml:space="preserve"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</w:t>
      </w:r>
      <w:r w:rsidRPr="00F84D06">
        <w:rPr>
          <w:color w:val="000000"/>
          <w:sz w:val="25"/>
          <w:szCs w:val="25"/>
        </w:rPr>
        <w:t>ключевой ставки Банка России,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F84D06">
        <w:rPr>
          <w:color w:val="000000"/>
          <w:sz w:val="25"/>
          <w:szCs w:val="25"/>
        </w:rPr>
        <w:t>5.6. 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ключевой ставки Банка России, действующей на день уплаты неустойки, от суммы межбюджетного трансферта за отчетный</w:t>
      </w:r>
      <w:r w:rsidRPr="00BC4BBD">
        <w:rPr>
          <w:sz w:val="25"/>
          <w:szCs w:val="25"/>
        </w:rPr>
        <w:t xml:space="preserve"> год, а также возмещения понесенных убытков.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6B7E16" w:rsidRPr="00103B17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6.Контроль за осуществлением переданных полномочий</w:t>
      </w:r>
    </w:p>
    <w:p w:rsidR="006B7E16" w:rsidRPr="00103B17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 Заключительные положения.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7.1. Настоящее Соглашение вступает в силу со дня официального обнародования.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 Действие настоящего Соглашения может быть прекращено досрочно: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7.3.1. по соглашению Сторон;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7.3.2. в одностороннем порядке в случае: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изменения действующего законодательства Российской Федерации,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6B7E16" w:rsidRPr="00BC4BBD" w:rsidRDefault="006B7E16" w:rsidP="00122F4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 xml:space="preserve">.7. Настоящее Соглашение составлено на русском языке, на </w:t>
      </w:r>
      <w:r>
        <w:rPr>
          <w:sz w:val="25"/>
          <w:szCs w:val="25"/>
        </w:rPr>
        <w:t>10</w:t>
      </w:r>
      <w:r w:rsidRPr="00BC4BBD">
        <w:rPr>
          <w:sz w:val="25"/>
          <w:szCs w:val="25"/>
        </w:rPr>
        <w:t xml:space="preserve"> (</w:t>
      </w:r>
      <w:r>
        <w:rPr>
          <w:sz w:val="25"/>
          <w:szCs w:val="25"/>
        </w:rPr>
        <w:t>десяти</w:t>
      </w:r>
      <w:r w:rsidRPr="00BC4BBD">
        <w:rPr>
          <w:sz w:val="25"/>
          <w:szCs w:val="25"/>
        </w:rPr>
        <w:t>) листах, в двух экземплярах, имеющих одинаковую юридическую силу, по одному экземпляру для каждой из сторон.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Подписи сторон:</w:t>
      </w: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B7E16" w:rsidRPr="00BC4BBD" w:rsidRDefault="006B7E16" w:rsidP="00122F4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B7E16">
        <w:tc>
          <w:tcPr>
            <w:tcW w:w="4785" w:type="dxa"/>
          </w:tcPr>
          <w:p w:rsidR="006B7E16" w:rsidRDefault="006B7E16" w:rsidP="008B46C6">
            <w:pPr>
              <w:pStyle w:val="p14"/>
              <w:spacing w:before="0" w:beforeAutospacing="0" w:after="0" w:afterAutospacing="0"/>
            </w:pPr>
            <w:r w:rsidRPr="00C159D1">
              <w:t xml:space="preserve">Председатель Совета </w:t>
            </w:r>
            <w:r>
              <w:t xml:space="preserve">Хотимльского </w:t>
            </w:r>
            <w:r w:rsidRPr="00C159D1">
              <w:t>сельского поселения</w:t>
            </w:r>
          </w:p>
          <w:p w:rsidR="006B7E16" w:rsidRDefault="006B7E16" w:rsidP="008B46C6">
            <w:pPr>
              <w:pStyle w:val="p14"/>
              <w:spacing w:before="0" w:beforeAutospacing="0" w:after="0" w:afterAutospacing="0"/>
            </w:pPr>
          </w:p>
          <w:p w:rsidR="006B7E16" w:rsidRDefault="006B7E16" w:rsidP="008B46C6">
            <w:pPr>
              <w:pStyle w:val="p14"/>
              <w:spacing w:before="0" w:beforeAutospacing="0" w:after="0" w:afterAutospacing="0"/>
            </w:pPr>
            <w:r>
              <w:t xml:space="preserve"> _____________ О.А. Колесова</w:t>
            </w: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both"/>
            </w:pP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both"/>
            </w:pP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6B7E16" w:rsidRDefault="006B7E16" w:rsidP="008B46C6">
            <w:pPr>
              <w:pStyle w:val="p14"/>
              <w:spacing w:before="0" w:beforeAutospacing="0" w:after="0" w:afterAutospacing="0"/>
              <w:jc w:val="right"/>
            </w:pPr>
            <w:r w:rsidRPr="00C159D1">
              <w:t>Председатель Совета</w:t>
            </w:r>
            <w:r>
              <w:t xml:space="preserve"> Южского</w:t>
            </w: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right"/>
            </w:pPr>
            <w:r>
              <w:t xml:space="preserve">муниципального района </w:t>
            </w: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right"/>
            </w:pPr>
          </w:p>
          <w:p w:rsidR="006B7E16" w:rsidRDefault="006B7E16" w:rsidP="008B46C6">
            <w:pPr>
              <w:pStyle w:val="p14"/>
              <w:spacing w:before="0" w:beforeAutospacing="0" w:after="0" w:afterAutospacing="0"/>
              <w:jc w:val="right"/>
            </w:pPr>
            <w:r>
              <w:t xml:space="preserve">                 _____________ Е. А. Муратова</w:t>
            </w:r>
          </w:p>
        </w:tc>
      </w:tr>
    </w:tbl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p14"/>
        <w:spacing w:before="0" w:beforeAutospacing="0" w:after="0" w:afterAutospacing="0"/>
        <w:jc w:val="both"/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B7E16" w:rsidRPr="00976C7E" w:rsidRDefault="006B7E16" w:rsidP="00122F4A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976C7E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:rsidR="006B7E16" w:rsidRDefault="006B7E16" w:rsidP="00122F4A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</w:p>
    <w:p w:rsidR="006B7E16" w:rsidRPr="004E49AF" w:rsidRDefault="006B7E16" w:rsidP="00122F4A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6B7E16" w:rsidRDefault="006B7E16" w:rsidP="00122F4A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6B7E16" w:rsidRPr="004E49AF" w:rsidRDefault="006B7E16" w:rsidP="00122F4A">
      <w:pPr>
        <w:pStyle w:val="p14"/>
        <w:spacing w:before="0" w:beforeAutospacing="0" w:after="0" w:afterAutospacing="0"/>
        <w:jc w:val="right"/>
      </w:pPr>
      <w:r>
        <w:t xml:space="preserve">Хотимльского </w:t>
      </w:r>
      <w:r w:rsidRPr="004E49AF">
        <w:t xml:space="preserve">сельского поселения </w:t>
      </w:r>
    </w:p>
    <w:p w:rsidR="006B7E16" w:rsidRDefault="006B7E16" w:rsidP="00122F4A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6B7E16" w:rsidRPr="004E49AF" w:rsidRDefault="006B7E16" w:rsidP="00122F4A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6B7E16" w:rsidRDefault="006B7E16" w:rsidP="00122F4A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B7E16" w:rsidRDefault="006B7E16" w:rsidP="00122F4A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 межбюджетных трансфертов</w:t>
      </w:r>
    </w:p>
    <w:p w:rsidR="006B7E16" w:rsidRDefault="006B7E16" w:rsidP="00122F4A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1914"/>
        <w:gridCol w:w="1915"/>
      </w:tblGrid>
      <w:tr w:rsidR="006B7E16" w:rsidRPr="008B248E">
        <w:trPr>
          <w:trHeight w:val="954"/>
        </w:trPr>
        <w:tc>
          <w:tcPr>
            <w:tcW w:w="95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6B7E16" w:rsidRPr="00F84D06">
        <w:trPr>
          <w:trHeight w:val="954"/>
        </w:trPr>
        <w:tc>
          <w:tcPr>
            <w:tcW w:w="95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B7E16" w:rsidRPr="00F84D06" w:rsidRDefault="006B7E16" w:rsidP="00061A68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 xml:space="preserve">Хотимльского </w:t>
            </w:r>
            <w:r w:rsidRPr="00F84D06">
              <w:rPr>
                <w:color w:val="000000"/>
                <w:sz w:val="27"/>
                <w:szCs w:val="27"/>
              </w:rPr>
              <w:t>сельского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</w:t>
            </w:r>
            <w:r w:rsidRPr="00F84D06">
              <w:rPr>
                <w:color w:val="000000"/>
                <w:sz w:val="27"/>
                <w:szCs w:val="27"/>
              </w:rPr>
              <w:t xml:space="preserve"> 0106 3090010290 540  </w:t>
            </w:r>
          </w:p>
          <w:p w:rsidR="006B7E16" w:rsidRPr="00F84D06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Январь 2021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Февраль  2021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Март, 2021 Апрель, 2021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Май, 2021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 xml:space="preserve"> Июнь, 2021 Июль, 2021 Август, 2021 Сентябрь 2021 Октябрь, 2021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Ноябрь, 2021 Декабрь, 2021</w:t>
            </w:r>
          </w:p>
        </w:tc>
        <w:tc>
          <w:tcPr>
            <w:tcW w:w="1915" w:type="dxa"/>
          </w:tcPr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F84D06"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E16" w:rsidRPr="00F84D06">
        <w:trPr>
          <w:trHeight w:val="491"/>
        </w:trPr>
        <w:tc>
          <w:tcPr>
            <w:tcW w:w="95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6B7E16" w:rsidRPr="00F84D06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 w:rsidRPr="00F84D06">
              <w:rPr>
                <w:color w:val="000000"/>
                <w:sz w:val="27"/>
                <w:szCs w:val="27"/>
              </w:rPr>
              <w:t>Всего на 2021 год</w:t>
            </w: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B7E16" w:rsidRPr="00F84D06" w:rsidRDefault="006B7E16" w:rsidP="00122F4A">
      <w:pPr>
        <w:pStyle w:val="p1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B7E16" w:rsidRPr="00F84D06" w:rsidRDefault="006B7E16" w:rsidP="00122F4A">
      <w:pPr>
        <w:pStyle w:val="p14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1914"/>
        <w:gridCol w:w="1915"/>
      </w:tblGrid>
      <w:tr w:rsidR="006B7E16" w:rsidRPr="00F84D06">
        <w:trPr>
          <w:trHeight w:val="954"/>
        </w:trPr>
        <w:tc>
          <w:tcPr>
            <w:tcW w:w="95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Размер субсидии (рублей)</w:t>
            </w:r>
          </w:p>
        </w:tc>
      </w:tr>
      <w:tr w:rsidR="006B7E16" w:rsidRPr="00F84D06">
        <w:trPr>
          <w:trHeight w:val="954"/>
        </w:trPr>
        <w:tc>
          <w:tcPr>
            <w:tcW w:w="95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B7E16" w:rsidRPr="00F84D06" w:rsidRDefault="006B7E16" w:rsidP="007A29B2">
            <w:pPr>
              <w:pStyle w:val="a5"/>
              <w:rPr>
                <w:color w:val="000000"/>
              </w:rPr>
            </w:pPr>
            <w:r w:rsidRPr="00F84D06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>Хотимльского</w:t>
            </w:r>
            <w:r w:rsidRPr="00F84D06">
              <w:rPr>
                <w:color w:val="000000"/>
                <w:sz w:val="27"/>
                <w:szCs w:val="27"/>
              </w:rPr>
              <w:t xml:space="preserve"> сельского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 w:rsidRPr="00F84D06">
              <w:rPr>
                <w:color w:val="000000"/>
                <w:sz w:val="27"/>
                <w:szCs w:val="27"/>
              </w:rPr>
              <w:t>80</w:t>
            </w:r>
            <w:r>
              <w:rPr>
                <w:color w:val="000000"/>
                <w:sz w:val="27"/>
                <w:szCs w:val="27"/>
              </w:rPr>
              <w:t>4</w:t>
            </w:r>
            <w:r w:rsidRPr="00F84D06">
              <w:rPr>
                <w:color w:val="000000"/>
                <w:sz w:val="27"/>
                <w:szCs w:val="27"/>
              </w:rPr>
              <w:t xml:space="preserve"> 0106 3090010290 540  </w:t>
            </w:r>
          </w:p>
          <w:p w:rsidR="006B7E16" w:rsidRPr="00F84D06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1914" w:type="dxa"/>
          </w:tcPr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Январь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Февраль 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Март,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Апрель,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Май,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 xml:space="preserve"> Июнь, 2022 Июль, 2022 Август, 2022 Сентябрь 2022 Октябрь, 2022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Ноябрь, 2022 Декабрь, 2022</w:t>
            </w:r>
          </w:p>
        </w:tc>
        <w:tc>
          <w:tcPr>
            <w:tcW w:w="1915" w:type="dxa"/>
          </w:tcPr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F84D06"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:rsidR="006B7E16" w:rsidRPr="00F84D0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E16" w:rsidRPr="008B248E">
        <w:trPr>
          <w:trHeight w:val="491"/>
        </w:trPr>
        <w:tc>
          <w:tcPr>
            <w:tcW w:w="95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6B7E16" w:rsidRPr="001E6841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  <w:r>
              <w:rPr>
                <w:color w:val="000000"/>
                <w:sz w:val="27"/>
                <w:szCs w:val="27"/>
              </w:rPr>
              <w:t xml:space="preserve">  на 2022 год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B7E16" w:rsidRPr="001E6841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B7E16" w:rsidRDefault="006B7E16" w:rsidP="00122F4A">
      <w:pPr>
        <w:pStyle w:val="p14"/>
        <w:spacing w:before="0" w:beforeAutospacing="0" w:after="0" w:afterAutospacing="0"/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1914"/>
        <w:gridCol w:w="1915"/>
      </w:tblGrid>
      <w:tr w:rsidR="006B7E16" w:rsidRPr="008B248E">
        <w:trPr>
          <w:trHeight w:val="954"/>
        </w:trPr>
        <w:tc>
          <w:tcPr>
            <w:tcW w:w="95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6B7E16" w:rsidRPr="008B248E">
        <w:trPr>
          <w:trHeight w:val="954"/>
        </w:trPr>
        <w:tc>
          <w:tcPr>
            <w:tcW w:w="95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>Хотимльского</w:t>
            </w:r>
            <w:r w:rsidRPr="00F84D06">
              <w:rPr>
                <w:color w:val="000000"/>
                <w:sz w:val="27"/>
                <w:szCs w:val="27"/>
              </w:rPr>
              <w:t xml:space="preserve"> сельского поселения</w:t>
            </w:r>
            <w:r w:rsidRPr="001E684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1E6841">
              <w:rPr>
                <w:color w:val="000000"/>
                <w:sz w:val="27"/>
                <w:szCs w:val="27"/>
              </w:rPr>
              <w:t>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B7E16" w:rsidRPr="00103B17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</w:t>
            </w:r>
            <w:r w:rsidRPr="00103B17">
              <w:rPr>
                <w:color w:val="000000"/>
                <w:sz w:val="27"/>
                <w:szCs w:val="27"/>
              </w:rPr>
              <w:t xml:space="preserve"> 0106 30900</w:t>
            </w:r>
            <w:r>
              <w:rPr>
                <w:color w:val="000000"/>
                <w:sz w:val="27"/>
                <w:szCs w:val="27"/>
              </w:rPr>
              <w:t>1</w:t>
            </w:r>
            <w:r w:rsidRPr="00103B17">
              <w:rPr>
                <w:color w:val="000000"/>
                <w:sz w:val="27"/>
                <w:szCs w:val="27"/>
              </w:rPr>
              <w:t xml:space="preserve">0290 540  </w:t>
            </w:r>
          </w:p>
          <w:p w:rsidR="006B7E16" w:rsidRPr="001E6841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1914" w:type="dxa"/>
          </w:tcPr>
          <w:p w:rsidR="006B7E1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Январь 2023</w:t>
            </w:r>
          </w:p>
          <w:p w:rsidR="006B7E1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  2023</w:t>
            </w:r>
          </w:p>
          <w:p w:rsidR="006B7E1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23 Апрель, 2023</w:t>
            </w:r>
          </w:p>
          <w:p w:rsidR="006B7E1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2023</w:t>
            </w:r>
          </w:p>
          <w:p w:rsidR="006B7E16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2023 Июль, 2023 Август, 2023 Сентябрь 2023 Октябрь, 2023</w:t>
            </w:r>
          </w:p>
          <w:p w:rsidR="006B7E16" w:rsidRPr="001E6841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Ноябрь, 2023 Декабрь, 2023</w:t>
            </w:r>
          </w:p>
        </w:tc>
        <w:tc>
          <w:tcPr>
            <w:tcW w:w="1915" w:type="dxa"/>
          </w:tcPr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B7E16" w:rsidRPr="00F84D06" w:rsidRDefault="006B7E16" w:rsidP="005A2247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F84D06">
              <w:rPr>
                <w:rStyle w:val="a7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:rsidR="006B7E16" w:rsidRPr="00DF1138" w:rsidRDefault="006B7E16" w:rsidP="007A29B2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6B7E16" w:rsidRPr="001E6841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E16" w:rsidRPr="008B248E">
        <w:trPr>
          <w:trHeight w:val="491"/>
        </w:trPr>
        <w:tc>
          <w:tcPr>
            <w:tcW w:w="959" w:type="dxa"/>
          </w:tcPr>
          <w:p w:rsidR="006B7E16" w:rsidRPr="001E6841" w:rsidRDefault="006B7E16" w:rsidP="007A29B2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6B7E16" w:rsidRPr="001E6841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  <w:r>
              <w:rPr>
                <w:color w:val="000000"/>
                <w:sz w:val="27"/>
                <w:szCs w:val="27"/>
              </w:rPr>
              <w:t xml:space="preserve"> на 2023 год</w:t>
            </w: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B7E16" w:rsidRPr="001E6841" w:rsidRDefault="006B7E16" w:rsidP="007A29B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B7E16" w:rsidRPr="001E6841" w:rsidRDefault="006B7E16" w:rsidP="005A22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B7E16" w:rsidRDefault="006B7E16" w:rsidP="00122F4A">
      <w:pPr>
        <w:pStyle w:val="p14"/>
        <w:spacing w:before="0" w:beforeAutospacing="0" w:after="0" w:afterAutospacing="0"/>
        <w:jc w:val="center"/>
      </w:pPr>
    </w:p>
    <w:p w:rsidR="006B7E16" w:rsidRDefault="006B7E16" w:rsidP="00122F4A">
      <w:pPr>
        <w:pStyle w:val="p14"/>
        <w:spacing w:before="0" w:beforeAutospacing="0" w:after="0" w:afterAutospacing="0"/>
        <w:jc w:val="center"/>
      </w:pPr>
    </w:p>
    <w:sectPr w:rsidR="006B7E16" w:rsidSect="00F4516F">
      <w:pgSz w:w="11906" w:h="16838"/>
      <w:pgMar w:top="719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6"/>
    <w:rsid w:val="0000074B"/>
    <w:rsid w:val="00000B5C"/>
    <w:rsid w:val="00013310"/>
    <w:rsid w:val="00034058"/>
    <w:rsid w:val="00037AB9"/>
    <w:rsid w:val="000523DA"/>
    <w:rsid w:val="00052898"/>
    <w:rsid w:val="00061A68"/>
    <w:rsid w:val="00062465"/>
    <w:rsid w:val="00071E6E"/>
    <w:rsid w:val="00075120"/>
    <w:rsid w:val="000822EE"/>
    <w:rsid w:val="00094CF5"/>
    <w:rsid w:val="000A1001"/>
    <w:rsid w:val="000A1F0F"/>
    <w:rsid w:val="000B31D8"/>
    <w:rsid w:val="000B61A2"/>
    <w:rsid w:val="000C5712"/>
    <w:rsid w:val="000D7779"/>
    <w:rsid w:val="00103B17"/>
    <w:rsid w:val="00116FA4"/>
    <w:rsid w:val="00120798"/>
    <w:rsid w:val="00122F4A"/>
    <w:rsid w:val="00123895"/>
    <w:rsid w:val="001556CB"/>
    <w:rsid w:val="00163140"/>
    <w:rsid w:val="00164544"/>
    <w:rsid w:val="001679F4"/>
    <w:rsid w:val="00175B07"/>
    <w:rsid w:val="001A0131"/>
    <w:rsid w:val="001D2DA7"/>
    <w:rsid w:val="001D67C9"/>
    <w:rsid w:val="001D7126"/>
    <w:rsid w:val="001E4219"/>
    <w:rsid w:val="001E6841"/>
    <w:rsid w:val="0020163C"/>
    <w:rsid w:val="00214AC1"/>
    <w:rsid w:val="00216679"/>
    <w:rsid w:val="002226C3"/>
    <w:rsid w:val="00225D7E"/>
    <w:rsid w:val="002A0891"/>
    <w:rsid w:val="002A70B6"/>
    <w:rsid w:val="002B3403"/>
    <w:rsid w:val="002B6194"/>
    <w:rsid w:val="002E37F3"/>
    <w:rsid w:val="002E3C18"/>
    <w:rsid w:val="002E3D8D"/>
    <w:rsid w:val="002E6EF5"/>
    <w:rsid w:val="00315B05"/>
    <w:rsid w:val="00327888"/>
    <w:rsid w:val="003535B8"/>
    <w:rsid w:val="00355F70"/>
    <w:rsid w:val="003652EA"/>
    <w:rsid w:val="00372CAB"/>
    <w:rsid w:val="00375F45"/>
    <w:rsid w:val="00394959"/>
    <w:rsid w:val="00395B26"/>
    <w:rsid w:val="00396BD6"/>
    <w:rsid w:val="003C43BE"/>
    <w:rsid w:val="003E066E"/>
    <w:rsid w:val="00400DC7"/>
    <w:rsid w:val="004055AE"/>
    <w:rsid w:val="0041539E"/>
    <w:rsid w:val="00421724"/>
    <w:rsid w:val="00456DD1"/>
    <w:rsid w:val="004612E4"/>
    <w:rsid w:val="00466D9E"/>
    <w:rsid w:val="00483591"/>
    <w:rsid w:val="004971BD"/>
    <w:rsid w:val="00497C1D"/>
    <w:rsid w:val="004A221F"/>
    <w:rsid w:val="004A7FE8"/>
    <w:rsid w:val="004C4554"/>
    <w:rsid w:val="004E0066"/>
    <w:rsid w:val="004E23FE"/>
    <w:rsid w:val="004E49AF"/>
    <w:rsid w:val="004E562F"/>
    <w:rsid w:val="004F5C78"/>
    <w:rsid w:val="00502E84"/>
    <w:rsid w:val="00511A1F"/>
    <w:rsid w:val="00515A50"/>
    <w:rsid w:val="00520496"/>
    <w:rsid w:val="0052467E"/>
    <w:rsid w:val="005354DE"/>
    <w:rsid w:val="00586A3B"/>
    <w:rsid w:val="0059454B"/>
    <w:rsid w:val="00595035"/>
    <w:rsid w:val="005A2247"/>
    <w:rsid w:val="005C47FC"/>
    <w:rsid w:val="005D05DE"/>
    <w:rsid w:val="005D7EEA"/>
    <w:rsid w:val="005E3401"/>
    <w:rsid w:val="005E6B19"/>
    <w:rsid w:val="006010CA"/>
    <w:rsid w:val="00612A91"/>
    <w:rsid w:val="0061753A"/>
    <w:rsid w:val="00633DDE"/>
    <w:rsid w:val="00636E00"/>
    <w:rsid w:val="00637C24"/>
    <w:rsid w:val="00641144"/>
    <w:rsid w:val="00656B40"/>
    <w:rsid w:val="006609F5"/>
    <w:rsid w:val="00691686"/>
    <w:rsid w:val="006932FB"/>
    <w:rsid w:val="0069549E"/>
    <w:rsid w:val="0069689F"/>
    <w:rsid w:val="006B1EAE"/>
    <w:rsid w:val="006B7E16"/>
    <w:rsid w:val="006D04B7"/>
    <w:rsid w:val="006D4DC2"/>
    <w:rsid w:val="006E0E60"/>
    <w:rsid w:val="006F271F"/>
    <w:rsid w:val="00711CE7"/>
    <w:rsid w:val="00715F44"/>
    <w:rsid w:val="0073702F"/>
    <w:rsid w:val="00760956"/>
    <w:rsid w:val="00774415"/>
    <w:rsid w:val="0078529E"/>
    <w:rsid w:val="00785ED6"/>
    <w:rsid w:val="007975EC"/>
    <w:rsid w:val="007A20F9"/>
    <w:rsid w:val="007A29B2"/>
    <w:rsid w:val="007C7D08"/>
    <w:rsid w:val="007D737D"/>
    <w:rsid w:val="007E0A3D"/>
    <w:rsid w:val="00803C97"/>
    <w:rsid w:val="00845D3C"/>
    <w:rsid w:val="00863DC9"/>
    <w:rsid w:val="00867A79"/>
    <w:rsid w:val="008808C9"/>
    <w:rsid w:val="00884424"/>
    <w:rsid w:val="00894ECF"/>
    <w:rsid w:val="00897FDB"/>
    <w:rsid w:val="008A21DE"/>
    <w:rsid w:val="008B248E"/>
    <w:rsid w:val="008B46C6"/>
    <w:rsid w:val="008D25FC"/>
    <w:rsid w:val="008D6BA1"/>
    <w:rsid w:val="008E4194"/>
    <w:rsid w:val="009002F2"/>
    <w:rsid w:val="00912EF2"/>
    <w:rsid w:val="0092383D"/>
    <w:rsid w:val="009251D1"/>
    <w:rsid w:val="00931434"/>
    <w:rsid w:val="00956BA1"/>
    <w:rsid w:val="00961997"/>
    <w:rsid w:val="00976C7E"/>
    <w:rsid w:val="0099060D"/>
    <w:rsid w:val="009A0D0B"/>
    <w:rsid w:val="009A287C"/>
    <w:rsid w:val="009B2011"/>
    <w:rsid w:val="009B3351"/>
    <w:rsid w:val="009B6227"/>
    <w:rsid w:val="009B6723"/>
    <w:rsid w:val="009C7729"/>
    <w:rsid w:val="009D133A"/>
    <w:rsid w:val="009D3709"/>
    <w:rsid w:val="009F6329"/>
    <w:rsid w:val="00A02736"/>
    <w:rsid w:val="00A040CE"/>
    <w:rsid w:val="00A05B44"/>
    <w:rsid w:val="00A27CCE"/>
    <w:rsid w:val="00A300AE"/>
    <w:rsid w:val="00A32CEB"/>
    <w:rsid w:val="00A46DF4"/>
    <w:rsid w:val="00A54212"/>
    <w:rsid w:val="00A700AA"/>
    <w:rsid w:val="00AA5F43"/>
    <w:rsid w:val="00AB3F61"/>
    <w:rsid w:val="00AB63F2"/>
    <w:rsid w:val="00AD51BE"/>
    <w:rsid w:val="00AE470A"/>
    <w:rsid w:val="00AE4CF0"/>
    <w:rsid w:val="00AF4407"/>
    <w:rsid w:val="00B00F2B"/>
    <w:rsid w:val="00B26F79"/>
    <w:rsid w:val="00B500A2"/>
    <w:rsid w:val="00B74DC6"/>
    <w:rsid w:val="00B851CD"/>
    <w:rsid w:val="00BA671D"/>
    <w:rsid w:val="00BB719E"/>
    <w:rsid w:val="00BC4BBD"/>
    <w:rsid w:val="00BC6A17"/>
    <w:rsid w:val="00BD74A2"/>
    <w:rsid w:val="00BE0A14"/>
    <w:rsid w:val="00BE16AF"/>
    <w:rsid w:val="00BE7307"/>
    <w:rsid w:val="00C060D3"/>
    <w:rsid w:val="00C10E84"/>
    <w:rsid w:val="00C159D1"/>
    <w:rsid w:val="00C22092"/>
    <w:rsid w:val="00C25CED"/>
    <w:rsid w:val="00C44745"/>
    <w:rsid w:val="00C4605C"/>
    <w:rsid w:val="00C55781"/>
    <w:rsid w:val="00C63270"/>
    <w:rsid w:val="00C638A3"/>
    <w:rsid w:val="00C87F7E"/>
    <w:rsid w:val="00C87F87"/>
    <w:rsid w:val="00C953EC"/>
    <w:rsid w:val="00C97A7C"/>
    <w:rsid w:val="00CA1183"/>
    <w:rsid w:val="00CC6B20"/>
    <w:rsid w:val="00CE2BB8"/>
    <w:rsid w:val="00CF3F53"/>
    <w:rsid w:val="00CF4657"/>
    <w:rsid w:val="00D029F9"/>
    <w:rsid w:val="00D16516"/>
    <w:rsid w:val="00D2200E"/>
    <w:rsid w:val="00D23873"/>
    <w:rsid w:val="00D36493"/>
    <w:rsid w:val="00D52297"/>
    <w:rsid w:val="00D70274"/>
    <w:rsid w:val="00D7777C"/>
    <w:rsid w:val="00D83793"/>
    <w:rsid w:val="00D90E69"/>
    <w:rsid w:val="00D91FD1"/>
    <w:rsid w:val="00D97182"/>
    <w:rsid w:val="00DB655C"/>
    <w:rsid w:val="00DD7DF1"/>
    <w:rsid w:val="00DE1FCB"/>
    <w:rsid w:val="00DE417C"/>
    <w:rsid w:val="00DF1138"/>
    <w:rsid w:val="00E01C36"/>
    <w:rsid w:val="00E23C46"/>
    <w:rsid w:val="00E42BF0"/>
    <w:rsid w:val="00E54982"/>
    <w:rsid w:val="00E727CD"/>
    <w:rsid w:val="00E84398"/>
    <w:rsid w:val="00EC2F47"/>
    <w:rsid w:val="00F0345B"/>
    <w:rsid w:val="00F07CEB"/>
    <w:rsid w:val="00F12264"/>
    <w:rsid w:val="00F24AB6"/>
    <w:rsid w:val="00F312B0"/>
    <w:rsid w:val="00F40995"/>
    <w:rsid w:val="00F4516F"/>
    <w:rsid w:val="00F62136"/>
    <w:rsid w:val="00F743FD"/>
    <w:rsid w:val="00F77B8C"/>
    <w:rsid w:val="00F84D06"/>
    <w:rsid w:val="00F85D16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856CFE-C592-44D6-8EA5-FA0503BD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7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29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52297"/>
  </w:style>
  <w:style w:type="character" w:customStyle="1" w:styleId="s2">
    <w:name w:val="s2"/>
    <w:basedOn w:val="a0"/>
    <w:uiPriority w:val="99"/>
    <w:rsid w:val="00D52297"/>
  </w:style>
  <w:style w:type="paragraph" w:styleId="a3">
    <w:name w:val="Balloon Text"/>
    <w:basedOn w:val="a"/>
    <w:link w:val="a4"/>
    <w:uiPriority w:val="99"/>
    <w:semiHidden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7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76C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locked/>
    <w:rsid w:val="002E3C18"/>
    <w:rPr>
      <w:b/>
      <w:bCs/>
    </w:rPr>
  </w:style>
  <w:style w:type="paragraph" w:styleId="a8">
    <w:name w:val="No Spacing"/>
    <w:uiPriority w:val="99"/>
    <w:qFormat/>
    <w:rsid w:val="00122F4A"/>
    <w:rPr>
      <w:rFonts w:cs="Calibri"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20363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2020-12-28T07:12:00Z</cp:lastPrinted>
  <dcterms:created xsi:type="dcterms:W3CDTF">2020-12-29T06:06:00Z</dcterms:created>
  <dcterms:modified xsi:type="dcterms:W3CDTF">2020-12-29T06:06:00Z</dcterms:modified>
</cp:coreProperties>
</file>