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A7" w:rsidRDefault="007D3C3F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правовой экспертизы – 3 дня</w:t>
      </w:r>
    </w:p>
    <w:p w:rsidR="007D3C3F" w:rsidRDefault="007D3C3F" w:rsidP="007D3C3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D3C3F" w:rsidRDefault="007D3C3F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C3F" w:rsidRDefault="007D3C3F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2A7" w:rsidRPr="00BD3A70" w:rsidRDefault="006A32EE" w:rsidP="00F922A7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12.5pt;width:64.95pt;height:67.35pt;z-index:251658240;mso-wrap-distance-left:9.05pt;mso-wrap-distance-right:9.05pt;mso-position-horizontal:center" filled="t">
            <v:fill color2="black"/>
            <v:imagedata r:id="rId7" o:title=""/>
            <w10:wrap type="topAndBottom"/>
          </v:shape>
          <o:OLEObject Type="Embed" ProgID="PBrush" ShapeID="_x0000_s1027" DrawAspect="Content" ObjectID="_1675853889" r:id="rId8"/>
        </w:object>
      </w:r>
    </w:p>
    <w:p w:rsidR="00F922A7" w:rsidRPr="00BD3A70" w:rsidRDefault="00F922A7" w:rsidP="00F922A7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BD3A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ИВАНОВСКАЯ ОБЛАСТЬ</w:t>
      </w:r>
    </w:p>
    <w:p w:rsidR="00F922A7" w:rsidRPr="00BD3A70" w:rsidRDefault="00F922A7" w:rsidP="00F922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D3A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F922A7" w:rsidRPr="00BD3A70" w:rsidRDefault="00F922A7" w:rsidP="00F922A7">
      <w:pPr>
        <w:keepNext/>
        <w:suppressAutoHyphens/>
        <w:spacing w:before="240" w:after="120" w:line="240" w:lineRule="auto"/>
        <w:jc w:val="center"/>
        <w:rPr>
          <w:rFonts w:ascii="Times New Roman" w:eastAsia="Arial Unicode MS" w:hAnsi="Times New Roman" w:cs="Tahoma"/>
          <w:b/>
          <w:bCs/>
          <w:sz w:val="44"/>
          <w:szCs w:val="44"/>
          <w:lang w:eastAsia="ar-SA"/>
        </w:rPr>
      </w:pPr>
      <w:r w:rsidRPr="00BD3A70">
        <w:rPr>
          <w:rFonts w:ascii="Times New Roman" w:eastAsia="Arial Unicode MS" w:hAnsi="Times New Roman" w:cs="Tahoma"/>
          <w:b/>
          <w:bCs/>
          <w:sz w:val="44"/>
          <w:szCs w:val="44"/>
          <w:lang w:eastAsia="ar-SA"/>
        </w:rPr>
        <w:t>ПОСТАНОВЛЕНИЕ</w:t>
      </w:r>
    </w:p>
    <w:p w:rsidR="00F922A7" w:rsidRPr="00BD3A70" w:rsidRDefault="00F922A7" w:rsidP="00F922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22A7" w:rsidRPr="00F73A13" w:rsidRDefault="00F922A7" w:rsidP="00F922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A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Pr="00F73A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   </w:t>
      </w:r>
    </w:p>
    <w:p w:rsidR="00F922A7" w:rsidRPr="00F73A13" w:rsidRDefault="00F922A7" w:rsidP="00F922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A13">
        <w:rPr>
          <w:rFonts w:ascii="Times New Roman" w:eastAsia="Times New Roman" w:hAnsi="Times New Roman" w:cs="Times New Roman"/>
          <w:sz w:val="24"/>
          <w:szCs w:val="24"/>
          <w:lang w:eastAsia="ar-SA"/>
        </w:rPr>
        <w:t>г. Южа</w:t>
      </w:r>
    </w:p>
    <w:p w:rsidR="00F922A7" w:rsidRPr="00F73A13" w:rsidRDefault="00F922A7" w:rsidP="00F922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F922A7" w:rsidRPr="00E87CDA" w:rsidRDefault="00F922A7" w:rsidP="00F9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87CDA">
        <w:rPr>
          <w:rFonts w:ascii="Times New Roman" w:hAnsi="Times New Roman" w:cs="Times New Roman"/>
          <w:sz w:val="28"/>
          <w:szCs w:val="28"/>
        </w:rPr>
        <w:t xml:space="preserve">Об утверждении Порядка привлечения остатков средств на единый </w:t>
      </w:r>
      <w:proofErr w:type="gramStart"/>
      <w:r w:rsidRPr="00E87CDA">
        <w:rPr>
          <w:rFonts w:ascii="Times New Roman" w:hAnsi="Times New Roman" w:cs="Times New Roman"/>
          <w:sz w:val="28"/>
          <w:szCs w:val="28"/>
        </w:rPr>
        <w:t>счет  бюджета</w:t>
      </w:r>
      <w:proofErr w:type="gramEnd"/>
      <w:r w:rsidRPr="00E87CDA">
        <w:rPr>
          <w:rFonts w:ascii="Times New Roman" w:hAnsi="Times New Roman" w:cs="Times New Roman"/>
          <w:sz w:val="28"/>
          <w:szCs w:val="28"/>
        </w:rPr>
        <w:t xml:space="preserve"> Южского </w:t>
      </w:r>
      <w:r w:rsidR="00E87CDA" w:rsidRPr="00E87CD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87CDA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</w:t>
      </w:r>
      <w:bookmarkEnd w:id="0"/>
    </w:p>
    <w:p w:rsidR="00F922A7" w:rsidRPr="00E87CDA" w:rsidRDefault="00F922A7" w:rsidP="00F922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F922A7" w:rsidRPr="00E87CDA" w:rsidRDefault="00F922A7" w:rsidP="00F922A7">
      <w:pPr>
        <w:tabs>
          <w:tab w:val="left" w:pos="2925"/>
        </w:tabs>
        <w:spacing w:after="0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C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236.1 Бюджетного кодекса Российской Федерации,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r w:rsidRPr="00E87C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Администрация Южского муниципального района </w:t>
      </w:r>
      <w:r w:rsidRPr="00E87CDA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 о с т а н о в л я е т:</w:t>
      </w:r>
      <w:r w:rsidRPr="00E8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2A7" w:rsidRPr="00E87CDA" w:rsidRDefault="00F922A7" w:rsidP="00F9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DA">
        <w:rPr>
          <w:rFonts w:ascii="Times New Roman" w:hAnsi="Times New Roman" w:cs="Times New Roman"/>
          <w:sz w:val="28"/>
          <w:szCs w:val="28"/>
        </w:rPr>
        <w:t xml:space="preserve">1.Утвердить Порядок привлечения остатков средств на единый счет бюджета Южского </w:t>
      </w:r>
      <w:r w:rsidR="00E87CDA" w:rsidRPr="00E87CD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87CDA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 согласно, приложению к настоящему постановлению.</w:t>
      </w:r>
    </w:p>
    <w:p w:rsidR="00F922A7" w:rsidRPr="00E87CDA" w:rsidRDefault="00F922A7" w:rsidP="00F9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DA">
        <w:rPr>
          <w:rFonts w:ascii="Times New Roman" w:hAnsi="Times New Roman" w:cs="Times New Roman"/>
          <w:sz w:val="28"/>
          <w:szCs w:val="28"/>
        </w:rPr>
        <w:t>2.Отменить постановление Администрации Южского муниципального района от 17.12.2020г. № 10</w:t>
      </w:r>
      <w:r w:rsidR="00E87CDA" w:rsidRPr="00E87CDA">
        <w:rPr>
          <w:rFonts w:ascii="Times New Roman" w:hAnsi="Times New Roman" w:cs="Times New Roman"/>
          <w:sz w:val="28"/>
          <w:szCs w:val="28"/>
        </w:rPr>
        <w:t>30</w:t>
      </w:r>
      <w:r w:rsidRPr="00E87CDA">
        <w:rPr>
          <w:rFonts w:ascii="Times New Roman" w:hAnsi="Times New Roman" w:cs="Times New Roman"/>
          <w:sz w:val="28"/>
          <w:szCs w:val="28"/>
        </w:rPr>
        <w:t xml:space="preserve">-п «О порядке привлечения Федеральным казначейством остатков средств на единый счет бюджета Южского </w:t>
      </w:r>
      <w:r w:rsidR="00E87CDA" w:rsidRPr="00E87CD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87CDA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 и Общие требования к порядку привлечения остатков средств на единый счет бюджета Южского </w:t>
      </w:r>
      <w:r w:rsidR="00E87CDA" w:rsidRPr="00E87CD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87CDA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средств».</w:t>
      </w:r>
    </w:p>
    <w:p w:rsidR="00F922A7" w:rsidRPr="00E87CDA" w:rsidRDefault="00F922A7" w:rsidP="00F922A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7CD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3.</w:t>
      </w:r>
      <w:r w:rsidRPr="00E87CD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издании «Вестник Южского </w:t>
      </w:r>
      <w:r w:rsidR="00E87CDA" w:rsidRPr="00E87CD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87CDA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Южского муниципального района Ивановской области </w:t>
      </w:r>
      <w:r w:rsidRPr="00E87CD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E87CD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87CDA">
        <w:rPr>
          <w:rFonts w:ascii="Times New Roman" w:hAnsi="Times New Roman" w:cs="Times New Roman"/>
          <w:sz w:val="28"/>
          <w:szCs w:val="28"/>
          <w:u w:val="single"/>
          <w:lang w:val="en-US"/>
        </w:rPr>
        <w:t>yuzha</w:t>
      </w:r>
      <w:proofErr w:type="spellEnd"/>
      <w:r w:rsidRPr="00E87CD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87CD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E87C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922A7" w:rsidRPr="00E87CDA" w:rsidRDefault="00F922A7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E87CDA" w:rsidRPr="00E87CDA" w:rsidRDefault="00E87CDA" w:rsidP="00F922A7">
      <w:p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highlight w:val="yellow"/>
          <w:lang w:eastAsia="ar-SA"/>
        </w:rPr>
      </w:pPr>
    </w:p>
    <w:p w:rsidR="00F922A7" w:rsidRPr="00E87CDA" w:rsidRDefault="00F922A7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7C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Глава Южского</w:t>
      </w:r>
    </w:p>
    <w:p w:rsidR="00F922A7" w:rsidRDefault="00F922A7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7C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                                                        В.И. Оврашко </w:t>
      </w: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3C3F" w:rsidRPr="00E87CDA" w:rsidRDefault="007D3C3F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7CDA" w:rsidRPr="00E87CDA" w:rsidRDefault="00E87CDA" w:rsidP="00F922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F922A7" w:rsidRPr="00802E1E" w:rsidRDefault="00F922A7" w:rsidP="00F922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22A7" w:rsidRPr="00802E1E" w:rsidRDefault="00F922A7" w:rsidP="00F922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922A7" w:rsidRPr="00802E1E" w:rsidRDefault="00F922A7" w:rsidP="00F922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</w:p>
    <w:p w:rsidR="00F922A7" w:rsidRPr="00802E1E" w:rsidRDefault="00F922A7" w:rsidP="00F922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от _______________ № ______</w:t>
      </w:r>
    </w:p>
    <w:p w:rsidR="00F922A7" w:rsidRPr="00802E1E" w:rsidRDefault="00F922A7" w:rsidP="00F922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22A7" w:rsidRPr="00802E1E" w:rsidRDefault="00F922A7" w:rsidP="00F9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802E1E">
        <w:rPr>
          <w:rFonts w:ascii="Times New Roman" w:hAnsi="Times New Roman" w:cs="Times New Roman"/>
          <w:sz w:val="28"/>
          <w:szCs w:val="28"/>
        </w:rPr>
        <w:t>Порядок</w:t>
      </w:r>
    </w:p>
    <w:p w:rsidR="00F922A7" w:rsidRPr="00802E1E" w:rsidRDefault="00F922A7" w:rsidP="00F9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 xml:space="preserve">привлечения остатков средств на единый счет бюджета Южского </w:t>
      </w:r>
      <w:r w:rsidR="00802E1E" w:rsidRPr="00802E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02E1E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</w:t>
      </w:r>
    </w:p>
    <w:p w:rsidR="00F922A7" w:rsidRPr="00802E1E" w:rsidRDefault="00F922A7" w:rsidP="00F922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22A7" w:rsidRPr="00802E1E" w:rsidRDefault="00F922A7" w:rsidP="00F922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22A7" w:rsidRPr="00E87CDA" w:rsidRDefault="00F922A7" w:rsidP="00F92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22A7" w:rsidRPr="00802E1E" w:rsidRDefault="00F922A7" w:rsidP="00F92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привлечения Финансовым отделом администрации Южского муниципального района (далее – Финансовый отдел) остатков средств на единый счет бюджета Южского </w:t>
      </w:r>
      <w:r w:rsidR="00802E1E" w:rsidRPr="00802E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02E1E">
        <w:rPr>
          <w:rFonts w:ascii="Times New Roman" w:hAnsi="Times New Roman" w:cs="Times New Roman"/>
          <w:sz w:val="28"/>
          <w:szCs w:val="28"/>
        </w:rPr>
        <w:t xml:space="preserve"> (далее - единый счет бюджета) с казначейских счетов:</w:t>
      </w:r>
    </w:p>
    <w:p w:rsidR="00F922A7" w:rsidRPr="00802E1E" w:rsidRDefault="00F922A7" w:rsidP="00F92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1) для осуществления и отражения операций с денежными средствами, поступающими во временное распоряжение;</w:t>
      </w:r>
    </w:p>
    <w:p w:rsidR="00F922A7" w:rsidRPr="00802E1E" w:rsidRDefault="00F922A7" w:rsidP="00F92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2) для осуществления и отражения операций с денежными средствами бюджетных учреждений;</w:t>
      </w:r>
    </w:p>
    <w:p w:rsidR="00F922A7" w:rsidRPr="00802E1E" w:rsidRDefault="00F922A7" w:rsidP="00F92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3)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</w:t>
      </w:r>
    </w:p>
    <w:p w:rsidR="00F922A7" w:rsidRPr="00802E1E" w:rsidRDefault="00F922A7" w:rsidP="00F92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и возврата средств на казначейские счета, с которых они были ранее перечислены.</w:t>
      </w:r>
    </w:p>
    <w:p w:rsidR="00F922A7" w:rsidRPr="00802E1E" w:rsidRDefault="00F922A7" w:rsidP="00F92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1.2. Операции по привлечению остатков средств на единый счет бюджета и возврату привлеченных средств на казначейские счета, с которых они были ранее перечислены, осуществляются Управлением Федерального казначейства по Ивановской области (далее - Управление) с соблюдением требований, установленных настоящим Порядком.</w:t>
      </w:r>
    </w:p>
    <w:p w:rsidR="00F922A7" w:rsidRPr="00802E1E" w:rsidRDefault="00F922A7" w:rsidP="00F92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2A7" w:rsidRPr="00802E1E" w:rsidRDefault="00F922A7" w:rsidP="00F922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2. Условия и порядок привлечения остатков средств</w:t>
      </w:r>
    </w:p>
    <w:p w:rsidR="00F922A7" w:rsidRPr="00802E1E" w:rsidRDefault="00F922A7" w:rsidP="00F9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на единый счет бюджета</w:t>
      </w:r>
    </w:p>
    <w:p w:rsidR="00F922A7" w:rsidRPr="00E87CDA" w:rsidRDefault="00F922A7" w:rsidP="00F922A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22A7" w:rsidRPr="00802E1E" w:rsidRDefault="00F922A7" w:rsidP="00F92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2.1. Привлечение остатков средств с казначейских счетов на единый счет бюджета осуществляется в течение текущего финансового года и прекращается не позднее 3 рабочего дня до завершения текущего финансового года.</w:t>
      </w:r>
    </w:p>
    <w:p w:rsidR="00F922A7" w:rsidRPr="00802E1E" w:rsidRDefault="00F922A7" w:rsidP="00F92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 xml:space="preserve">2.2. Привлечение остатков средств осуществляется в объеме, обеспечивающем достаточность средств на казначейском счете для осуществления в рабочий день, следующий за днем привлечения средств на единый счет бюджета, выплат с указанного счета в целях исполнения расчетных документов, представленных в Управление соответствующими участниками </w:t>
      </w:r>
      <w:r w:rsidRPr="00802E1E">
        <w:rPr>
          <w:rFonts w:ascii="Times New Roman" w:hAnsi="Times New Roman" w:cs="Times New Roman"/>
          <w:sz w:val="28"/>
          <w:szCs w:val="28"/>
        </w:rPr>
        <w:lastRenderedPageBreak/>
        <w:t>системы казначейских платежей.</w:t>
      </w:r>
    </w:p>
    <w:p w:rsidR="00F922A7" w:rsidRPr="00802E1E" w:rsidRDefault="00F922A7" w:rsidP="00F92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2.3. В целях привлечения средств на единый счет бюджета с казначейских счетов Финансовый отдел представляет в Управление распоряжение о совершении казначейских платежей (если иное не предусмотрено правовыми актами Федерального казначейства) не позднее 16 часов (в дни, непосредственно предшествующие выходным и нерабочим праздничным дням, - до 15 часов) текущего рабочего дня.</w:t>
      </w:r>
    </w:p>
    <w:p w:rsidR="00F922A7" w:rsidRPr="00E87CDA" w:rsidRDefault="00F922A7" w:rsidP="00F922A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22A7" w:rsidRPr="00802E1E" w:rsidRDefault="00F922A7" w:rsidP="00F922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3. Условия и порядок возврата средств, привлеченных</w:t>
      </w:r>
    </w:p>
    <w:p w:rsidR="00F922A7" w:rsidRPr="00802E1E" w:rsidRDefault="00F922A7" w:rsidP="00F9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на единый счет бюджета</w:t>
      </w:r>
    </w:p>
    <w:p w:rsidR="00F922A7" w:rsidRPr="00E87CDA" w:rsidRDefault="00F922A7" w:rsidP="00F922A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22A7" w:rsidRPr="00802E1E" w:rsidRDefault="00F922A7" w:rsidP="00F92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E1E">
        <w:rPr>
          <w:rFonts w:ascii="Times New Roman" w:hAnsi="Times New Roman" w:cs="Times New Roman"/>
          <w:sz w:val="28"/>
          <w:szCs w:val="28"/>
        </w:rPr>
        <w:t>3.1. Возврат привлеченных средств с единого счета бюджета на казначейский счет, с которого они были ранее перечислены, в течение текущего финансового года осуществляется не позднее 2 рабочего дня, следующего за днем приема к исполнению распоряжений получателей указанных средств.</w:t>
      </w:r>
    </w:p>
    <w:p w:rsidR="00F922A7" w:rsidRPr="00802E1E" w:rsidRDefault="00F922A7" w:rsidP="00F92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802E1E">
        <w:rPr>
          <w:rFonts w:ascii="Times New Roman" w:hAnsi="Times New Roman" w:cs="Times New Roman"/>
          <w:sz w:val="28"/>
          <w:szCs w:val="28"/>
        </w:rPr>
        <w:t xml:space="preserve">3.2. Объем средств, подлежащих возврату в течение года на соответствующий казначейский счет, определяется исходя из суммы средств, необходимых для проведения операций в целях исполнения расчетных документов, представленных соответствующими участниками системы казначейских платежей с соблюдением требований, установленных </w:t>
      </w:r>
      <w:hyperlink w:anchor="P55" w:history="1">
        <w:r w:rsidRPr="00802E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3.4</w:t>
        </w:r>
      </w:hyperlink>
      <w:r w:rsidRPr="00802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2E1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922A7" w:rsidRPr="00802E1E" w:rsidRDefault="00F922A7" w:rsidP="00F92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4"/>
      <w:bookmarkEnd w:id="3"/>
      <w:r w:rsidRPr="00802E1E">
        <w:rPr>
          <w:rFonts w:ascii="Times New Roman" w:hAnsi="Times New Roman" w:cs="Times New Roman"/>
          <w:sz w:val="28"/>
          <w:szCs w:val="28"/>
        </w:rPr>
        <w:t xml:space="preserve">3.3. Возврат привлеченных средств с единого счета бюджета на казначейский счет, с которого они были ранее перечислены при завершении текущего финансового года, осуществляется не позднее последнего рабочего дня текущего финансового года с соблюдением требований, установленных </w:t>
      </w:r>
      <w:hyperlink w:anchor="P55" w:history="1">
        <w:r w:rsidRPr="00802E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3.4</w:t>
        </w:r>
      </w:hyperlink>
      <w:r w:rsidRPr="00802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066665" w:rsidRDefault="00F922A7" w:rsidP="00E87CDA">
      <w:pPr>
        <w:pStyle w:val="ConsPlusNormal"/>
        <w:spacing w:before="220"/>
        <w:ind w:firstLine="540"/>
        <w:jc w:val="both"/>
      </w:pPr>
      <w:bookmarkStart w:id="4" w:name="P55"/>
      <w:bookmarkEnd w:id="4"/>
      <w:r w:rsidRPr="00802E1E">
        <w:rPr>
          <w:rFonts w:ascii="Times New Roman" w:hAnsi="Times New Roman" w:cs="Times New Roman"/>
          <w:sz w:val="28"/>
          <w:szCs w:val="28"/>
        </w:rPr>
        <w:t xml:space="preserve">3.4. Перечисление с единого счета бюджета средств, предусмотренных </w:t>
      </w:r>
      <w:hyperlink w:anchor="P53" w:history="1">
        <w:r w:rsidRPr="00802E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3.2</w:t>
        </w:r>
      </w:hyperlink>
      <w:r w:rsidRPr="00802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4" w:history="1">
        <w:r w:rsidRPr="00802E1E">
          <w:rPr>
            <w:rFonts w:ascii="Times New Roman" w:hAnsi="Times New Roman" w:cs="Times New Roman"/>
            <w:color w:val="000000" w:themeColor="text1"/>
            <w:sz w:val="28"/>
            <w:szCs w:val="28"/>
          </w:rPr>
          <w:t>3.3</w:t>
        </w:r>
      </w:hyperlink>
      <w:r w:rsidRPr="00802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802E1E">
        <w:rPr>
          <w:rFonts w:ascii="Times New Roman" w:hAnsi="Times New Roman" w:cs="Times New Roman"/>
          <w:sz w:val="28"/>
          <w:szCs w:val="28"/>
        </w:rPr>
        <w:t>стоящего Порядка, на соответствующий казначейский счет осуществляется в пределах суммы, не превышающей разницу между объемом средств, поступивших в течение текущего финансового года с этого казначейского счета на единый счет бюджета, и объемом средств, возвращенных с единого счета бюджета на данный казначейский счет в течение текущего финансового года.</w:t>
      </w:r>
    </w:p>
    <w:sectPr w:rsidR="00066665" w:rsidSect="0006666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4D3" w:rsidRDefault="00C014D3" w:rsidP="00066665">
      <w:pPr>
        <w:spacing w:after="0" w:line="240" w:lineRule="auto"/>
      </w:pPr>
      <w:r>
        <w:separator/>
      </w:r>
    </w:p>
  </w:endnote>
  <w:endnote w:type="continuationSeparator" w:id="0">
    <w:p w:rsidR="00C014D3" w:rsidRDefault="00C014D3" w:rsidP="0006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4D3" w:rsidRDefault="00C014D3" w:rsidP="00066665">
      <w:pPr>
        <w:spacing w:after="0" w:line="240" w:lineRule="auto"/>
      </w:pPr>
      <w:r>
        <w:separator/>
      </w:r>
    </w:p>
  </w:footnote>
  <w:footnote w:type="continuationSeparator" w:id="0">
    <w:p w:rsidR="00C014D3" w:rsidRDefault="00C014D3" w:rsidP="0006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65" w:rsidRDefault="000666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A20E6"/>
    <w:multiLevelType w:val="hybridMultilevel"/>
    <w:tmpl w:val="8B5A9640"/>
    <w:lvl w:ilvl="0" w:tplc="3918DDD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65"/>
    <w:rsid w:val="00050B17"/>
    <w:rsid w:val="00066665"/>
    <w:rsid w:val="000F02BA"/>
    <w:rsid w:val="0014427F"/>
    <w:rsid w:val="001546E6"/>
    <w:rsid w:val="00162AA7"/>
    <w:rsid w:val="001B2E20"/>
    <w:rsid w:val="00273E21"/>
    <w:rsid w:val="00275D45"/>
    <w:rsid w:val="003408FC"/>
    <w:rsid w:val="00384DDE"/>
    <w:rsid w:val="004A77C6"/>
    <w:rsid w:val="004C29A4"/>
    <w:rsid w:val="0050573D"/>
    <w:rsid w:val="00580FEF"/>
    <w:rsid w:val="0059614D"/>
    <w:rsid w:val="005A08D3"/>
    <w:rsid w:val="005C3A7B"/>
    <w:rsid w:val="00657EDE"/>
    <w:rsid w:val="006649D3"/>
    <w:rsid w:val="006A32EE"/>
    <w:rsid w:val="006A3EC6"/>
    <w:rsid w:val="006C13CF"/>
    <w:rsid w:val="007667E8"/>
    <w:rsid w:val="00771C15"/>
    <w:rsid w:val="007818BA"/>
    <w:rsid w:val="007D3C3F"/>
    <w:rsid w:val="007E3B1E"/>
    <w:rsid w:val="00802E1E"/>
    <w:rsid w:val="008304A2"/>
    <w:rsid w:val="008912AA"/>
    <w:rsid w:val="008E7004"/>
    <w:rsid w:val="00967476"/>
    <w:rsid w:val="00994315"/>
    <w:rsid w:val="009E7403"/>
    <w:rsid w:val="00A1744F"/>
    <w:rsid w:val="00A37D6D"/>
    <w:rsid w:val="00AA686F"/>
    <w:rsid w:val="00AB76FB"/>
    <w:rsid w:val="00AC4D1D"/>
    <w:rsid w:val="00B37F70"/>
    <w:rsid w:val="00B67A54"/>
    <w:rsid w:val="00B95CAF"/>
    <w:rsid w:val="00BB0B9E"/>
    <w:rsid w:val="00C014D3"/>
    <w:rsid w:val="00C35926"/>
    <w:rsid w:val="00C430F7"/>
    <w:rsid w:val="00CB25F6"/>
    <w:rsid w:val="00CC4EA7"/>
    <w:rsid w:val="00CC79F1"/>
    <w:rsid w:val="00D0115F"/>
    <w:rsid w:val="00D041B8"/>
    <w:rsid w:val="00D763BF"/>
    <w:rsid w:val="00E1619E"/>
    <w:rsid w:val="00E31B5D"/>
    <w:rsid w:val="00E44C66"/>
    <w:rsid w:val="00E81532"/>
    <w:rsid w:val="00E87CDA"/>
    <w:rsid w:val="00F4354B"/>
    <w:rsid w:val="00F73A13"/>
    <w:rsid w:val="00F76CD8"/>
    <w:rsid w:val="00F922A7"/>
    <w:rsid w:val="00FB0D6E"/>
    <w:rsid w:val="00FD18BB"/>
    <w:rsid w:val="00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A802131-1FA1-4FAB-8B73-9A09A38D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6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06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665"/>
  </w:style>
  <w:style w:type="paragraph" w:styleId="a6">
    <w:name w:val="footer"/>
    <w:basedOn w:val="a"/>
    <w:link w:val="a7"/>
    <w:uiPriority w:val="99"/>
    <w:unhideWhenUsed/>
    <w:rsid w:val="0006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665"/>
  </w:style>
  <w:style w:type="paragraph" w:styleId="a8">
    <w:name w:val="List Paragraph"/>
    <w:basedOn w:val="a"/>
    <w:uiPriority w:val="34"/>
    <w:qFormat/>
    <w:rsid w:val="000666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0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0B1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66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4794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ПРИЖЕННИКОВ НИКОЛАЙ ОЛЕГОВИЧ</dc:creator>
  <cp:keywords/>
  <dc:description/>
  <cp:lastModifiedBy>Александр</cp:lastModifiedBy>
  <cp:revision>2</cp:revision>
  <cp:lastPrinted>2021-02-24T10:29:00Z</cp:lastPrinted>
  <dcterms:created xsi:type="dcterms:W3CDTF">2021-02-26T11:12:00Z</dcterms:created>
  <dcterms:modified xsi:type="dcterms:W3CDTF">2021-02-26T11:12:00Z</dcterms:modified>
</cp:coreProperties>
</file>