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3E" w:rsidRDefault="00470F3E" w:rsidP="00470F3E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6C4952" w:rsidRDefault="006C4952" w:rsidP="006C495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952" w:rsidRDefault="006C4952" w:rsidP="006C4952">
      <w:pPr>
        <w:pStyle w:val="1"/>
        <w:rPr>
          <w:b/>
          <w:bCs/>
          <w:sz w:val="40"/>
        </w:rPr>
      </w:pPr>
    </w:p>
    <w:p w:rsidR="006C4952" w:rsidRDefault="006C4952" w:rsidP="006C495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6C4952" w:rsidRDefault="006C4952" w:rsidP="006C495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6C4952" w:rsidRDefault="006C4952" w:rsidP="006C495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D47CE4" w:rsidRDefault="00D47CE4" w:rsidP="006C4952">
      <w:pPr>
        <w:pStyle w:val="4"/>
        <w:numPr>
          <w:ilvl w:val="3"/>
          <w:numId w:val="2"/>
        </w:numPr>
        <w:spacing w:line="200" w:lineRule="atLeast"/>
      </w:pPr>
    </w:p>
    <w:p w:rsidR="006C4952" w:rsidRDefault="006C4952" w:rsidP="006C495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6C4952" w:rsidRDefault="006C4952" w:rsidP="006C495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6C4952" w:rsidRDefault="006C4952" w:rsidP="006C4952">
      <w:pPr>
        <w:pStyle w:val="ConsPlusTitle"/>
        <w:jc w:val="center"/>
      </w:pPr>
    </w:p>
    <w:p w:rsidR="006C4952" w:rsidRDefault="006C4952" w:rsidP="00D47CE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Южского муниципального района от 28.10.2011 года № 102 "Об утверждении системы оплаты труда председателя контрольно-счетного органа Южского муниципального района"</w:t>
      </w:r>
      <w:bookmarkEnd w:id="0"/>
    </w:p>
    <w:p w:rsidR="00470F3E" w:rsidRDefault="00470F3E" w:rsidP="00D47CE4">
      <w:pPr>
        <w:pStyle w:val="ConsPlusTitlePage"/>
        <w:jc w:val="center"/>
      </w:pPr>
    </w:p>
    <w:p w:rsidR="006C4952" w:rsidRDefault="006C4952" w:rsidP="006C4952">
      <w:pPr>
        <w:pStyle w:val="ConsPlusNormal"/>
        <w:ind w:firstLine="540"/>
        <w:jc w:val="both"/>
      </w:pPr>
      <w:r w:rsidRPr="00B302EE">
        <w:t xml:space="preserve">В соответствии с Трудовым </w:t>
      </w:r>
      <w:hyperlink r:id="rId6" w:history="1">
        <w:r w:rsidRPr="00B302EE">
          <w:t>кодексом</w:t>
        </w:r>
      </w:hyperlink>
      <w:r w:rsidRPr="00B302EE">
        <w:t xml:space="preserve"> Российской Федерации, </w:t>
      </w:r>
      <w:hyperlink r:id="rId7" w:history="1">
        <w:r w:rsidRPr="00B302EE">
          <w:t>Уставом</w:t>
        </w:r>
      </w:hyperlink>
      <w:r w:rsidRPr="00B302EE">
        <w:t xml:space="preserve"> Южского муниципального района, Совет Южского муниципального района решил: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t xml:space="preserve">1. Внести в решение Совета Южского муниципального района </w:t>
      </w:r>
      <w:r w:rsidRPr="00021178">
        <w:rPr>
          <w:szCs w:val="28"/>
        </w:rPr>
        <w:t>от 28.10.2011 года № 102 "Об утверждении системы оплаты труда председателя контрольно-счетного органа Южского муниципального района"</w:t>
      </w:r>
      <w:r>
        <w:rPr>
          <w:szCs w:val="28"/>
        </w:rPr>
        <w:t xml:space="preserve"> следующее изменение:</w:t>
      </w:r>
    </w:p>
    <w:p w:rsidR="006C4952" w:rsidRDefault="006C4952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в абзаце втором подпункта 1 пункта 1 </w:t>
      </w:r>
      <w:r w:rsidR="00F02DEC">
        <w:rPr>
          <w:szCs w:val="28"/>
        </w:rPr>
        <w:t>число</w:t>
      </w:r>
      <w:r>
        <w:rPr>
          <w:szCs w:val="28"/>
        </w:rPr>
        <w:t xml:space="preserve"> "</w:t>
      </w:r>
      <w:r w:rsidR="00F02DEC">
        <w:rPr>
          <w:szCs w:val="28"/>
        </w:rPr>
        <w:t>8308</w:t>
      </w:r>
      <w:r>
        <w:rPr>
          <w:szCs w:val="28"/>
        </w:rPr>
        <w:t xml:space="preserve">" заменить </w:t>
      </w:r>
      <w:r w:rsidR="00F02DEC">
        <w:rPr>
          <w:szCs w:val="28"/>
        </w:rPr>
        <w:t>числом</w:t>
      </w:r>
      <w:r>
        <w:rPr>
          <w:szCs w:val="28"/>
        </w:rPr>
        <w:t xml:space="preserve"> "</w:t>
      </w:r>
      <w:r w:rsidR="00F02DEC">
        <w:rPr>
          <w:szCs w:val="28"/>
        </w:rPr>
        <w:t>8640";</w:t>
      </w:r>
    </w:p>
    <w:p w:rsidR="00F02DEC" w:rsidRDefault="00D47CE4" w:rsidP="006C495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 подпункт 2 пункта 1 </w:t>
      </w:r>
      <w:r w:rsidR="00F03349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F03349" w:rsidRDefault="00F03349" w:rsidP="00D47CE4">
      <w:pPr>
        <w:pStyle w:val="ConsPlusNormal"/>
        <w:ind w:firstLine="709"/>
        <w:jc w:val="both"/>
      </w:pPr>
      <w:r>
        <w:t>"2) Председателю контрольно- счетного органа Южского муниципального района установить дополнительные выплаты:</w:t>
      </w:r>
    </w:p>
    <w:p w:rsidR="00F03349" w:rsidRDefault="00F03349" w:rsidP="00D47CE4">
      <w:pPr>
        <w:pStyle w:val="ConsPlusNormal"/>
        <w:ind w:firstLine="709"/>
        <w:jc w:val="both"/>
      </w:pPr>
      <w:r>
        <w:t>- ежемесячное денежное поощрение - в размере 0,85 к денежному вознаграждению;</w:t>
      </w:r>
    </w:p>
    <w:p w:rsidR="00D47CE4" w:rsidRDefault="00D47CE4" w:rsidP="00D47CE4">
      <w:pPr>
        <w:pStyle w:val="ConsPlusNormal"/>
        <w:ind w:firstLine="709"/>
        <w:jc w:val="both"/>
      </w:pPr>
      <w:r>
        <w:t xml:space="preserve">- единовременная выплата к ежегодному оплачиваемому отпуску в размере </w:t>
      </w:r>
      <w:r w:rsidR="00F03349">
        <w:t>одного денежного вознаграждения;</w:t>
      </w:r>
    </w:p>
    <w:p w:rsidR="00F03349" w:rsidRDefault="00F03349" w:rsidP="00D47CE4">
      <w:pPr>
        <w:pStyle w:val="ConsPlusNormal"/>
        <w:ind w:firstLine="709"/>
        <w:jc w:val="both"/>
      </w:pPr>
      <w:r>
        <w:t>- иные выплаты в пределах установленного фонда оплаты труда.</w:t>
      </w:r>
    </w:p>
    <w:p w:rsidR="00F03349" w:rsidRDefault="00F03349" w:rsidP="00D47CE4">
      <w:pPr>
        <w:pStyle w:val="ConsPlusNormal"/>
        <w:ind w:firstLine="709"/>
        <w:jc w:val="both"/>
      </w:pPr>
      <w:r>
        <w:t>Формирование фонда оплаты труда производить в размере:</w:t>
      </w:r>
    </w:p>
    <w:p w:rsidR="00F03349" w:rsidRDefault="00F03349" w:rsidP="00D47CE4">
      <w:pPr>
        <w:pStyle w:val="ConsPlusNormal"/>
        <w:ind w:firstLine="709"/>
        <w:jc w:val="both"/>
      </w:pPr>
      <w:r>
        <w:t>- тринадцати денежных вознаграждений в год;</w:t>
      </w:r>
    </w:p>
    <w:p w:rsidR="00F03349" w:rsidRDefault="00F03349" w:rsidP="00D47CE4">
      <w:pPr>
        <w:pStyle w:val="ConsPlusNormal"/>
        <w:ind w:firstLine="709"/>
        <w:jc w:val="both"/>
      </w:pPr>
      <w:r>
        <w:t>- двенадцати ежемесячных денежных поощрений в год.</w:t>
      </w:r>
    </w:p>
    <w:p w:rsidR="00F03349" w:rsidRDefault="00F03349" w:rsidP="00F0334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Размеры окладов денежного содержания по муниципальным должностям ежегодно увеличиваются (индексируются)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</w:p>
    <w:p w:rsidR="00B41818" w:rsidRDefault="00F03349" w:rsidP="00F0334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на денежное содержание, предусматриваются решением о бюджете Южского муниципального района на соответствующий год</w:t>
      </w:r>
      <w:r w:rsidR="00B418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3349" w:rsidRDefault="00B41818" w:rsidP="00B4181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Финансирование денежного содержания за счет внебюджетных средств не допускается."</w:t>
      </w:r>
    </w:p>
    <w:p w:rsidR="006C4952" w:rsidRDefault="006C4952" w:rsidP="006C4952">
      <w:pPr>
        <w:pStyle w:val="ConsPlusNormal"/>
        <w:ind w:firstLine="540"/>
        <w:jc w:val="both"/>
      </w:pPr>
      <w:r>
        <w:t>2. Настоящее решение вступает в с</w:t>
      </w:r>
      <w:r w:rsidR="00470F3E">
        <w:t>илу с</w:t>
      </w:r>
      <w:r>
        <w:t xml:space="preserve"> 01.10.202</w:t>
      </w:r>
      <w:r w:rsidR="00D47CE4">
        <w:t>1</w:t>
      </w:r>
      <w:r>
        <w:t xml:space="preserve"> года.</w:t>
      </w:r>
    </w:p>
    <w:p w:rsidR="006C4952" w:rsidRDefault="006C4952" w:rsidP="006C4952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D47CE4" w:rsidRDefault="00D47CE4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70F3E" w:rsidRDefault="00470F3E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6C4952" w:rsidRDefault="006C4952" w:rsidP="00D47CE4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6C4952" w:rsidRPr="00C01DAB" w:rsidRDefault="006C4952" w:rsidP="00D47CE4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6C4952" w:rsidRDefault="006C4952" w:rsidP="00D47CE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r w:rsidR="00827B5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   Е.А. Муратова</w:t>
      </w: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52"/>
    <w:rsid w:val="00470F3E"/>
    <w:rsid w:val="006C4952"/>
    <w:rsid w:val="006E2802"/>
    <w:rsid w:val="007B182C"/>
    <w:rsid w:val="00827B53"/>
    <w:rsid w:val="008A39C5"/>
    <w:rsid w:val="009D16CC"/>
    <w:rsid w:val="00B41818"/>
    <w:rsid w:val="00BB5092"/>
    <w:rsid w:val="00BC6F18"/>
    <w:rsid w:val="00CA732F"/>
    <w:rsid w:val="00D47CE4"/>
    <w:rsid w:val="00F02DEC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2FD0B-AD7F-4242-817B-1407BD8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5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6C495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C495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C495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6C495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5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495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495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495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Title">
    <w:name w:val="ConsPlusTitle"/>
    <w:rsid w:val="006C495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C495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C495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82C52349B289AF2B6FA3B864BEDAC7120D53EE54A415A770D75498989EFAD1D8B9D1A4B7B384FC0DA224E75A1E1A8CEVA5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2C52349B289AF2B6FA2D8527B1A377238C32E44B49092F5B731ED6D9E9F84FCBC3431A367342C9CD3E4E7DVB56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2020-08-26T10:49:00Z</cp:lastPrinted>
  <dcterms:created xsi:type="dcterms:W3CDTF">2021-09-21T07:56:00Z</dcterms:created>
  <dcterms:modified xsi:type="dcterms:W3CDTF">2021-09-21T07:56:00Z</dcterms:modified>
</cp:coreProperties>
</file>