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0" w:val="left"/>
        </w:tabs>
        <w:jc w:val="center"/>
        <w:rPr/>
      </w:pPr>
      <w:r>
        <w:rPr/>
      </w:r>
    </w:p>
    <w:p>
      <w:pPr>
        <w:pStyle w:val="style0"/>
        <w:tabs>
          <w:tab w:leader="none" w:pos="0" w:val="left"/>
        </w:tabs>
        <w:rPr>
          <w:i/>
        </w:rPr>
      </w:pPr>
      <w:r>
        <w:rPr>
          <w:i/>
        </w:rPr>
        <w:t>Срок антикоррупционной экспертизы 3 дня с 2</w:t>
      </w:r>
      <w:r>
        <w:rPr>
          <w:i/>
        </w:rPr>
        <w:t>2</w:t>
      </w:r>
      <w:r>
        <w:rPr>
          <w:i/>
        </w:rPr>
        <w:t>.07.2014 по 2</w:t>
      </w:r>
      <w:r>
        <w:rPr>
          <w:i/>
        </w:rPr>
        <w:t>5</w:t>
      </w:r>
      <w:r>
        <w:rPr>
          <w:i/>
        </w:rPr>
        <w:t xml:space="preserve">.07.2014. </w:t>
      </w:r>
    </w:p>
    <w:p>
      <w:pPr>
        <w:pStyle w:val="style0"/>
        <w:tabs>
          <w:tab w:leader="none" w:pos="0" w:val="left"/>
        </w:tabs>
        <w:jc w:val="right"/>
        <w:rPr>
          <w:i/>
        </w:rPr>
      </w:pPr>
      <w:r>
        <w:rPr>
          <w:i/>
        </w:rPr>
        <w:t xml:space="preserve">Проект </w:t>
      </w:r>
    </w:p>
    <w:p>
      <w:pPr>
        <w:pStyle w:val="style0"/>
        <w:tabs>
          <w:tab w:leader="none" w:pos="0" w:val="left"/>
        </w:tabs>
        <w:jc w:val="center"/>
        <w:rPr/>
      </w:pPr>
      <w:r>
        <w:rPr/>
        <w:drawing>
          <wp:inline distB="0" distL="0" distR="0" distT="0">
            <wp:extent cx="865505" cy="93789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865505" cy="937895"/>
                    </a:xfrm>
                    <a:prstGeom prst="rect">
                      <a:avLst/>
                    </a:prstGeom>
                    <a:noFill/>
                    <a:ln w="9525">
                      <a:noFill/>
                      <a:miter lim="800000"/>
                      <a:headEnd/>
                      <a:tailEnd/>
                    </a:ln>
                  </pic:spPr>
                </pic:pic>
              </a:graphicData>
            </a:graphic>
          </wp:inline>
        </w:drawing>
      </w:r>
    </w:p>
    <w:p>
      <w:pPr>
        <w:pStyle w:val="style0"/>
        <w:spacing w:after="0" w:before="120"/>
        <w:contextualSpacing w:val="false"/>
        <w:jc w:val="center"/>
        <w:rPr>
          <w:b/>
          <w:bCs/>
          <w:sz w:val="28"/>
          <w:szCs w:val="28"/>
          <w:u w:val="single"/>
        </w:rPr>
      </w:pPr>
      <w:r>
        <w:rPr>
          <w:b/>
          <w:bCs/>
          <w:sz w:val="28"/>
          <w:szCs w:val="28"/>
          <w:u w:val="single"/>
        </w:rPr>
        <w:t>ИВАНОВСКАЯ ОБЛАСТЬ</w:t>
      </w:r>
    </w:p>
    <w:p>
      <w:pPr>
        <w:pStyle w:val="style0"/>
        <w:spacing w:after="0" w:before="120"/>
        <w:contextualSpacing w:val="false"/>
        <w:jc w:val="center"/>
        <w:rPr>
          <w:b/>
          <w:bCs/>
          <w:sz w:val="28"/>
          <w:szCs w:val="28"/>
          <w:u w:val="single"/>
        </w:rPr>
      </w:pPr>
      <w:r>
        <w:rPr>
          <w:b/>
          <w:bCs/>
          <w:sz w:val="28"/>
          <w:szCs w:val="28"/>
          <w:u w:val="single"/>
        </w:rPr>
        <w:t xml:space="preserve">АДМИНИСТРАЦИЯ ЮЖСКОГО МУНИЦИПАЛЬНОГО РАЙОНА </w:t>
      </w:r>
    </w:p>
    <w:p>
      <w:pPr>
        <w:pStyle w:val="style0"/>
        <w:tabs>
          <w:tab w:leader="none" w:pos="0" w:val="left"/>
        </w:tabs>
        <w:jc w:val="both"/>
        <w:rPr>
          <w:sz w:val="28"/>
          <w:szCs w:val="28"/>
        </w:rPr>
      </w:pPr>
      <w:r>
        <w:rPr>
          <w:b/>
          <w:sz w:val="28"/>
          <w:szCs w:val="28"/>
        </w:rPr>
        <w:t xml:space="preserve">                                                                              </w:t>
      </w:r>
      <w:r>
        <w:rPr>
          <w:sz w:val="28"/>
          <w:szCs w:val="28"/>
        </w:rPr>
        <w:t xml:space="preserve">                                                       </w:t>
      </w:r>
    </w:p>
    <w:p>
      <w:pPr>
        <w:pStyle w:val="style0"/>
        <w:jc w:val="center"/>
        <w:rPr>
          <w:b/>
          <w:sz w:val="44"/>
          <w:szCs w:val="44"/>
        </w:rPr>
      </w:pPr>
      <w:r>
        <w:rPr>
          <w:b/>
          <w:sz w:val="44"/>
          <w:szCs w:val="44"/>
        </w:rPr>
        <w:t>ПОСТАНОВЛЕНИЕ</w:t>
      </w:r>
    </w:p>
    <w:p>
      <w:pPr>
        <w:pStyle w:val="style0"/>
        <w:rPr>
          <w:b/>
          <w:sz w:val="28"/>
          <w:szCs w:val="28"/>
        </w:rPr>
      </w:pPr>
      <w:r>
        <w:rPr>
          <w:b/>
          <w:sz w:val="28"/>
          <w:szCs w:val="28"/>
        </w:rPr>
      </w:r>
    </w:p>
    <w:p>
      <w:pPr>
        <w:pStyle w:val="style0"/>
        <w:jc w:val="center"/>
        <w:rPr>
          <w:sz w:val="28"/>
          <w:szCs w:val="28"/>
        </w:rPr>
      </w:pPr>
      <w:r>
        <w:rPr>
          <w:sz w:val="28"/>
          <w:szCs w:val="28"/>
        </w:rPr>
        <w:t xml:space="preserve">От                           № </w:t>
      </w:r>
    </w:p>
    <w:p>
      <w:pPr>
        <w:pStyle w:val="style0"/>
        <w:rPr/>
      </w:pPr>
      <w:r>
        <w:rPr/>
        <w:t xml:space="preserve">                                                                     </w:t>
      </w:r>
      <w:r>
        <w:rPr/>
        <w:t>г. Южа</w:t>
      </w:r>
    </w:p>
    <w:p>
      <w:pPr>
        <w:pStyle w:val="style0"/>
        <w:rPr>
          <w:sz w:val="28"/>
          <w:szCs w:val="28"/>
        </w:rPr>
      </w:pPr>
      <w:r>
        <w:rPr>
          <w:sz w:val="28"/>
          <w:szCs w:val="28"/>
        </w:rPr>
      </w:r>
    </w:p>
    <w:p>
      <w:pPr>
        <w:pStyle w:val="style0"/>
        <w:jc w:val="center"/>
        <w:rPr>
          <w:b/>
          <w:sz w:val="28"/>
          <w:szCs w:val="28"/>
        </w:rPr>
      </w:pPr>
      <w:r>
        <w:rPr>
          <w:b/>
          <w:sz w:val="28"/>
          <w:szCs w:val="28"/>
        </w:rPr>
        <w:t>О внесении изменений в Постановление администрации Южского муниципального района от 16.07.2014 №581-п «</w:t>
      </w:r>
      <w:bookmarkStart w:id="0" w:name="__DdeLink__176_567674810"/>
      <w:bookmarkEnd w:id="0"/>
      <w:r>
        <w:rPr>
          <w:b/>
          <w:sz w:val="28"/>
          <w:szCs w:val="28"/>
        </w:rPr>
        <w:t>О закреплении муниципальных образовательных учреждений Южского муниципального района за конкретными территориями Южского муниципального района»</w:t>
      </w:r>
    </w:p>
    <w:p>
      <w:pPr>
        <w:pStyle w:val="style0"/>
        <w:jc w:val="center"/>
        <w:rPr>
          <w:b/>
          <w:sz w:val="28"/>
          <w:szCs w:val="28"/>
        </w:rPr>
      </w:pPr>
      <w:r>
        <w:rPr>
          <w:b/>
          <w:sz w:val="28"/>
          <w:szCs w:val="28"/>
        </w:rPr>
      </w:r>
    </w:p>
    <w:p>
      <w:pPr>
        <w:pStyle w:val="style0"/>
        <w:jc w:val="both"/>
        <w:rPr>
          <w:b/>
          <w:sz w:val="28"/>
          <w:szCs w:val="28"/>
        </w:rPr>
      </w:pPr>
      <w:r>
        <w:rPr>
          <w:sz w:val="28"/>
          <w:szCs w:val="28"/>
        </w:rPr>
        <w:t xml:space="preserve">           </w:t>
      </w:r>
      <w:r>
        <w:rPr>
          <w:sz w:val="28"/>
          <w:szCs w:val="28"/>
        </w:rPr>
        <w:t xml:space="preserve">В соответствии с п.6 ч.1 ст.9 Федерального закона от 29.12.2012г. № 273-ФЗ «Об образовании в Российской Федерации», Приказом Министерства образования и науки Российской Федерации от 08.04.2014г. № 293 «Об утверждении порядка приема на обучение по образовательным программам дошкольного порядка»  и в целях учета детей, подлежащих обучению по образовательным программам дошкольного, начального общего, основного общего и среднего общего образования, Администрация Южского муниципального района  </w:t>
      </w:r>
      <w:r>
        <w:rPr>
          <w:b/>
          <w:sz w:val="28"/>
          <w:szCs w:val="28"/>
        </w:rPr>
        <w:t>п о с т а н о в л я е т:</w:t>
      </w:r>
    </w:p>
    <w:p>
      <w:pPr>
        <w:pStyle w:val="style0"/>
        <w:jc w:val="both"/>
        <w:rPr>
          <w:sz w:val="28"/>
          <w:szCs w:val="28"/>
        </w:rPr>
      </w:pPr>
      <w:r>
        <w:rPr>
          <w:sz w:val="28"/>
          <w:szCs w:val="28"/>
        </w:rPr>
        <w:t xml:space="preserve">          </w:t>
      </w:r>
      <w:r>
        <w:rPr>
          <w:sz w:val="28"/>
          <w:szCs w:val="28"/>
        </w:rPr>
        <w:t xml:space="preserve">1. Внести в Постановление администрации Южского муниципального района от 16.07.2014 №581-п </w:t>
      </w:r>
      <w:r>
        <w:rPr>
          <w:b w:val="false"/>
          <w:bCs w:val="false"/>
          <w:sz w:val="28"/>
          <w:szCs w:val="28"/>
        </w:rPr>
        <w:t>«О закреплении муниципальных образовательных учреждений Южского муниципального района за конкретными территориями Южского муниципального района»</w:t>
      </w:r>
      <w:r>
        <w:rPr>
          <w:b w:val="false"/>
          <w:bCs w:val="false"/>
          <w:sz w:val="28"/>
          <w:szCs w:val="28"/>
        </w:rPr>
        <w:t xml:space="preserve"> (</w:t>
      </w:r>
      <w:r>
        <w:rPr>
          <w:sz w:val="28"/>
          <w:szCs w:val="28"/>
        </w:rPr>
        <w:t xml:space="preserve">далее Постановление) </w:t>
      </w:r>
      <w:r>
        <w:rPr>
          <w:sz w:val="28"/>
          <w:szCs w:val="28"/>
        </w:rPr>
        <w:t>следующие изменения:</w:t>
      </w:r>
    </w:p>
    <w:p>
      <w:pPr>
        <w:pStyle w:val="style0"/>
        <w:jc w:val="both"/>
        <w:rPr>
          <w:sz w:val="28"/>
          <w:szCs w:val="28"/>
        </w:rPr>
      </w:pPr>
      <w:r>
        <w:rPr>
          <w:b/>
          <w:sz w:val="28"/>
          <w:szCs w:val="28"/>
        </w:rPr>
        <w:t xml:space="preserve">         </w:t>
      </w:r>
      <w:r>
        <w:rPr>
          <w:sz w:val="28"/>
          <w:szCs w:val="28"/>
        </w:rPr>
        <w:t xml:space="preserve">1.1. </w:t>
      </w:r>
      <w:r>
        <w:rPr>
          <w:sz w:val="28"/>
          <w:szCs w:val="28"/>
        </w:rPr>
        <w:t>Пункты</w:t>
      </w:r>
      <w:r>
        <w:rPr>
          <w:sz w:val="28"/>
          <w:szCs w:val="28"/>
        </w:rPr>
        <w:t xml:space="preserve"> 2, 3 Таблицы «Закрепление за муниципальными образовательными учреждениями Южского муниципального района конкретных территорий Южского муниципального района» Приложения №2 к </w:t>
      </w:r>
      <w:r>
        <w:rPr>
          <w:sz w:val="28"/>
          <w:szCs w:val="28"/>
        </w:rPr>
        <w:t>П</w:t>
      </w:r>
      <w:r>
        <w:rPr>
          <w:sz w:val="28"/>
          <w:szCs w:val="28"/>
        </w:rPr>
        <w:t>остановлению изложить в следующей редакции:</w:t>
      </w:r>
    </w:p>
    <w:p>
      <w:pPr>
        <w:pStyle w:val="style0"/>
        <w:jc w:val="both"/>
        <w:rPr>
          <w:sz w:val="28"/>
          <w:szCs w:val="28"/>
        </w:rPr>
      </w:pPr>
      <w:r>
        <w:rPr>
          <w:sz w:val="28"/>
          <w:szCs w:val="28"/>
        </w:rPr>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636"/>
        <w:gridCol w:w="3063"/>
        <w:gridCol w:w="5872"/>
      </w:tblGrid>
      <w:tr>
        <w:trPr>
          <w:trHeight w:hRule="atLeast" w:val="1114"/>
          <w:cantSplit w:val="false"/>
        </w:trPr>
        <w:tc>
          <w:tcPr>
            <w:tcW w:type="dxa" w:w="63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sz w:val="28"/>
                <w:szCs w:val="28"/>
              </w:rPr>
            </w:pPr>
            <w:r>
              <w:rPr>
                <w:sz w:val="28"/>
                <w:szCs w:val="28"/>
              </w:rPr>
              <w:t>«№</w:t>
            </w:r>
          </w:p>
          <w:p>
            <w:pPr>
              <w:pStyle w:val="style0"/>
              <w:rPr>
                <w:sz w:val="28"/>
                <w:szCs w:val="28"/>
              </w:rPr>
            </w:pPr>
            <w:r>
              <w:rPr>
                <w:sz w:val="28"/>
                <w:szCs w:val="28"/>
              </w:rPr>
              <w:t>п/п</w:t>
            </w:r>
          </w:p>
        </w:tc>
        <w:tc>
          <w:tcPr>
            <w:tcW w:type="dxa" w:w="306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jc w:val="center"/>
              <w:rPr>
                <w:b/>
                <w:sz w:val="28"/>
                <w:szCs w:val="28"/>
              </w:rPr>
            </w:pPr>
            <w:r>
              <w:rPr>
                <w:b/>
                <w:sz w:val="28"/>
                <w:szCs w:val="28"/>
              </w:rPr>
              <w:t>Образовательные организации</w:t>
            </w:r>
          </w:p>
        </w:tc>
        <w:tc>
          <w:tcPr>
            <w:tcW w:type="dxa" w:w="58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jc w:val="center"/>
              <w:rPr>
                <w:b/>
                <w:sz w:val="28"/>
                <w:szCs w:val="28"/>
              </w:rPr>
            </w:pPr>
            <w:r>
              <w:rPr>
                <w:b/>
                <w:sz w:val="28"/>
                <w:szCs w:val="28"/>
              </w:rPr>
              <w:t>Перечень населенных пунктов закрепленных за образовательными учреждениями</w:t>
            </w:r>
          </w:p>
        </w:tc>
      </w:tr>
      <w:tr>
        <w:trPr>
          <w:trHeight w:hRule="atLeast" w:val="6476"/>
          <w:cantSplit w:val="false"/>
        </w:trPr>
        <w:tc>
          <w:tcPr>
            <w:tcW w:type="dxa" w:w="63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sz w:val="28"/>
                <w:szCs w:val="28"/>
              </w:rPr>
            </w:pPr>
            <w:r>
              <w:rPr>
                <w:sz w:val="28"/>
                <w:szCs w:val="28"/>
              </w:rPr>
              <w:t>2.</w:t>
            </w:r>
          </w:p>
        </w:tc>
        <w:tc>
          <w:tcPr>
            <w:tcW w:type="dxa" w:w="306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b/>
                <w:sz w:val="28"/>
                <w:szCs w:val="28"/>
              </w:rPr>
            </w:pPr>
            <w:r>
              <w:rPr>
                <w:b/>
                <w:sz w:val="28"/>
                <w:szCs w:val="28"/>
              </w:rPr>
              <w:t>Муниципальное казенное общеобразовательное учреждение средняя общеобразовательное школа №2 г.Южи</w:t>
            </w:r>
          </w:p>
        </w:tc>
        <w:tc>
          <w:tcPr>
            <w:tcW w:type="dxa" w:w="58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b/>
                <w:sz w:val="28"/>
                <w:szCs w:val="28"/>
              </w:rPr>
            </w:pPr>
            <w:r>
              <w:rPr>
                <w:b/>
                <w:sz w:val="28"/>
                <w:szCs w:val="28"/>
              </w:rPr>
              <w:t>г.Южа</w:t>
            </w:r>
          </w:p>
          <w:p>
            <w:pPr>
              <w:pStyle w:val="style0"/>
              <w:rPr>
                <w:sz w:val="28"/>
                <w:szCs w:val="28"/>
              </w:rPr>
            </w:pPr>
            <w:r>
              <w:rPr>
                <w:sz w:val="28"/>
                <w:szCs w:val="28"/>
              </w:rPr>
              <w:t>ул. Пушкина, ул.Лермонтова, ул.Смычка, ул.Стандартные дома, ул.Серова, ул.Осипенко (кроме домов № 12,14,16/14), ул.Станционная, ул.Стадионная (кроме домов  №14а, 16,18), ул.Горького ( кроме дома №9), ул.Вокзальная, д.Нефёдово, ул.Кутузова, ул.Суворова, ул.Чернышевского, ул.Свердловского, ул.Южная, ул.Мичурина, ул.Богдана Хмельницкого, ул. Фридриха Энгельса, ул.Фурманова, ул.Шуйская, ул.Чехова, ул.Некрасова, ул. Коллонтай, ул.Владимирская, ул.Севастопольская, ул.Одесская, ул.Тельмана, ул.Чапаева, ул.Чкалова, ул.Дзержинского, ул. Калинина, ул.Карла Маркса, ул.Железнодорожная, ул.Кирова, ул.Мира, ул.Футбольная, ул.Молодежная, ул.Серп-Молот, ул.Ленинградская, ул.Кантоновская, ул.Новая.</w:t>
            </w:r>
          </w:p>
        </w:tc>
      </w:tr>
      <w:tr>
        <w:trPr>
          <w:cantSplit w:val="false"/>
        </w:trPr>
        <w:tc>
          <w:tcPr>
            <w:tcW w:type="dxa" w:w="63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sz w:val="28"/>
                <w:szCs w:val="28"/>
              </w:rPr>
            </w:pPr>
            <w:r>
              <w:rPr>
                <w:sz w:val="28"/>
                <w:szCs w:val="28"/>
              </w:rPr>
              <w:t>3.</w:t>
            </w:r>
          </w:p>
        </w:tc>
        <w:tc>
          <w:tcPr>
            <w:tcW w:type="dxa" w:w="306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b/>
                <w:sz w:val="28"/>
                <w:szCs w:val="28"/>
              </w:rPr>
            </w:pPr>
            <w:r>
              <w:rPr>
                <w:b/>
                <w:sz w:val="28"/>
                <w:szCs w:val="28"/>
              </w:rPr>
              <w:t>Муниципальное бюджетное общеобразовательное учреждение средняя общеобразовательная школа №3 г.Южи Ивановской области</w:t>
            </w:r>
          </w:p>
        </w:tc>
        <w:tc>
          <w:tcPr>
            <w:tcW w:type="dxa" w:w="58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b/>
                <w:sz w:val="28"/>
                <w:szCs w:val="28"/>
              </w:rPr>
            </w:pPr>
            <w:r>
              <w:rPr>
                <w:b/>
                <w:sz w:val="28"/>
                <w:szCs w:val="28"/>
              </w:rPr>
              <w:t>г.Южа</w:t>
            </w:r>
          </w:p>
          <w:p>
            <w:pPr>
              <w:pStyle w:val="style0"/>
              <w:rPr>
                <w:sz w:val="28"/>
                <w:szCs w:val="28"/>
              </w:rPr>
            </w:pPr>
            <w:r>
              <w:rPr>
                <w:sz w:val="28"/>
                <w:szCs w:val="28"/>
              </w:rPr>
              <w:t>ул.Осипенко (дома №12,14,16\14), ул.Стадионная (дома №14а,16,18) ул.Горьково (дом №9) ул.Текстильщиков, ул.Короткая, ул.Маяковского, ул.Александра Матросова, ул.Гоголя, ул.Урицкого, ул.Песчаная, ул.Ленина, ул.Фрунзе, ул.Полевая, ул.Красная, ул.Московская, ул.Лесная, ул.Северная, ул.Прогонная, ул.Герцена, ул.Арсеньевка, ул.Советская, ул.Механизаторов, ул.Ковроская, ул.Новый Быт, ул.Сосновка, ул.Революции, Проезд Революции, ул.Островского, Проезд Островского, ул.Куйбышева,ул.Зеленая, ул.Зои Космодемьянской, ул. 8 Марта, ул.Первомайская,ул.Социалистическая, ул.Западная, ул. Ивановская, Северный проезд, Красный проезд.</w:t>
            </w:r>
          </w:p>
          <w:p>
            <w:pPr>
              <w:pStyle w:val="style0"/>
              <w:rPr>
                <w:b/>
                <w:sz w:val="28"/>
                <w:szCs w:val="28"/>
              </w:rPr>
            </w:pPr>
            <w:r>
              <w:rPr>
                <w:b/>
                <w:sz w:val="28"/>
                <w:szCs w:val="28"/>
              </w:rPr>
              <w:t>Южский район</w:t>
            </w:r>
          </w:p>
          <w:p>
            <w:pPr>
              <w:pStyle w:val="style0"/>
              <w:rPr>
                <w:sz w:val="28"/>
                <w:szCs w:val="28"/>
              </w:rPr>
            </w:pPr>
            <w:r>
              <w:rPr>
                <w:sz w:val="28"/>
                <w:szCs w:val="28"/>
              </w:rPr>
              <w:t>д.Костяево, д.Реброво, д.Тарантаево.              ».</w:t>
            </w:r>
          </w:p>
        </w:tc>
      </w:tr>
    </w:tbl>
    <w:p>
      <w:pPr>
        <w:pStyle w:val="style0"/>
        <w:jc w:val="both"/>
        <w:rPr>
          <w:sz w:val="28"/>
          <w:szCs w:val="28"/>
        </w:rPr>
      </w:pPr>
      <w:r>
        <w:rPr>
          <w:sz w:val="28"/>
          <w:szCs w:val="28"/>
        </w:rPr>
      </w:r>
    </w:p>
    <w:p>
      <w:pPr>
        <w:pStyle w:val="style0"/>
        <w:jc w:val="both"/>
        <w:rPr>
          <w:sz w:val="28"/>
          <w:szCs w:val="28"/>
        </w:rPr>
      </w:pPr>
      <w:r>
        <w:rPr>
          <w:sz w:val="28"/>
          <w:szCs w:val="28"/>
        </w:rPr>
        <w:t xml:space="preserve">        </w:t>
      </w:r>
      <w:r>
        <w:rPr>
          <w:sz w:val="28"/>
          <w:szCs w:val="28"/>
        </w:rPr>
        <w:t>2. Настоящее постановление вступает в силу с момента подписания и распространяется на правоотношения, возникшие с 01.05.2014года.</w:t>
      </w:r>
    </w:p>
    <w:p>
      <w:pPr>
        <w:pStyle w:val="style0"/>
        <w:jc w:val="both"/>
        <w:rPr>
          <w:sz w:val="28"/>
          <w:szCs w:val="28"/>
        </w:rPr>
      </w:pPr>
      <w:r>
        <w:rPr>
          <w:sz w:val="28"/>
          <w:szCs w:val="28"/>
        </w:rPr>
        <w:t xml:space="preserve">        </w:t>
      </w:r>
      <w:r>
        <w:rPr>
          <w:sz w:val="28"/>
          <w:szCs w:val="28"/>
        </w:rPr>
        <w:t>3. Опубликовать настоящее постановление в официальном издании «Правовой Вестник Южского муниципального района».</w:t>
      </w:r>
    </w:p>
    <w:p>
      <w:pPr>
        <w:pStyle w:val="style0"/>
        <w:spacing w:after="0" w:before="0"/>
        <w:contextualSpacing w:val="false"/>
        <w:jc w:val="both"/>
        <w:rPr>
          <w:sz w:val="28"/>
          <w:szCs w:val="28"/>
        </w:rPr>
      </w:pPr>
      <w:r>
        <w:rPr>
          <w:sz w:val="28"/>
          <w:szCs w:val="28"/>
        </w:rPr>
        <w:t xml:space="preserve">       </w:t>
      </w:r>
      <w:r>
        <w:rPr>
          <w:sz w:val="28"/>
          <w:szCs w:val="28"/>
        </w:rPr>
        <w:t>4. Контроль за исполнением настоящего Постановления возложить на начальника отдела образования администрации Южского муниципального района С.В. Модина.</w:t>
      </w:r>
    </w:p>
    <w:p>
      <w:pPr>
        <w:pStyle w:val="style0"/>
        <w:spacing w:after="0" w:before="0"/>
        <w:contextualSpacing w:val="false"/>
        <w:jc w:val="both"/>
        <w:rPr>
          <w:sz w:val="28"/>
          <w:szCs w:val="28"/>
        </w:rPr>
      </w:pPr>
      <w:r>
        <w:rPr>
          <w:sz w:val="28"/>
          <w:szCs w:val="28"/>
        </w:rPr>
      </w:r>
    </w:p>
    <w:p>
      <w:pPr>
        <w:pStyle w:val="style0"/>
        <w:spacing w:after="0" w:before="0"/>
        <w:contextualSpacing w:val="false"/>
        <w:jc w:val="both"/>
        <w:rPr>
          <w:sz w:val="28"/>
          <w:szCs w:val="28"/>
        </w:rPr>
      </w:pPr>
      <w:r>
        <w:rPr>
          <w:sz w:val="28"/>
          <w:szCs w:val="28"/>
        </w:rPr>
      </w:r>
    </w:p>
    <w:p>
      <w:pPr>
        <w:pStyle w:val="style0"/>
        <w:jc w:val="both"/>
        <w:rPr>
          <w:sz w:val="28"/>
          <w:szCs w:val="28"/>
        </w:rPr>
      </w:pPr>
      <w:r>
        <w:rPr>
          <w:sz w:val="28"/>
          <w:szCs w:val="28"/>
        </w:rPr>
      </w:r>
    </w:p>
    <w:p>
      <w:pPr>
        <w:pStyle w:val="style0"/>
        <w:jc w:val="both"/>
        <w:rPr>
          <w:sz w:val="28"/>
          <w:szCs w:val="28"/>
        </w:rPr>
      </w:pPr>
      <w:r>
        <w:rPr>
          <w:sz w:val="28"/>
          <w:szCs w:val="28"/>
        </w:rPr>
      </w:r>
    </w:p>
    <w:p>
      <w:pPr>
        <w:pStyle w:val="style0"/>
        <w:jc w:val="both"/>
        <w:rPr>
          <w:sz w:val="28"/>
          <w:szCs w:val="28"/>
        </w:rPr>
      </w:pPr>
      <w:r>
        <w:rPr>
          <w:sz w:val="28"/>
          <w:szCs w:val="28"/>
        </w:rPr>
      </w:r>
    </w:p>
    <w:p>
      <w:pPr>
        <w:pStyle w:val="style0"/>
        <w:jc w:val="both"/>
        <w:rPr>
          <w:sz w:val="28"/>
          <w:szCs w:val="28"/>
        </w:rPr>
      </w:pPr>
      <w:r>
        <w:rPr>
          <w:sz w:val="28"/>
          <w:szCs w:val="28"/>
        </w:rPr>
      </w:r>
    </w:p>
    <w:p>
      <w:pPr>
        <w:pStyle w:val="style0"/>
        <w:jc w:val="both"/>
        <w:rPr>
          <w:b/>
          <w:sz w:val="28"/>
          <w:szCs w:val="28"/>
        </w:rPr>
      </w:pPr>
      <w:r>
        <w:rPr>
          <w:b/>
          <w:sz w:val="28"/>
          <w:szCs w:val="28"/>
        </w:rPr>
        <w:t>Глав</w:t>
      </w:r>
      <w:r>
        <w:rPr>
          <w:b/>
          <w:sz w:val="28"/>
          <w:szCs w:val="28"/>
        </w:rPr>
        <w:t>а</w:t>
      </w:r>
      <w:r>
        <w:rPr>
          <w:b/>
          <w:sz w:val="28"/>
          <w:szCs w:val="28"/>
        </w:rPr>
        <w:t xml:space="preserve"> администрации</w:t>
      </w:r>
    </w:p>
    <w:p>
      <w:pPr>
        <w:pStyle w:val="style0"/>
        <w:jc w:val="both"/>
        <w:rPr>
          <w:b/>
          <w:sz w:val="28"/>
          <w:szCs w:val="28"/>
        </w:rPr>
      </w:pPr>
      <w:r>
        <w:rPr>
          <w:b/>
          <w:sz w:val="28"/>
          <w:szCs w:val="28"/>
        </w:rPr>
        <w:t xml:space="preserve">Южского муниципального района                                          С.Ю. Кропотов  </w:t>
      </w:r>
    </w:p>
    <w:p>
      <w:pPr>
        <w:pStyle w:val="style0"/>
        <w:jc w:val="both"/>
        <w:rPr>
          <w:sz w:val="28"/>
          <w:szCs w:val="28"/>
        </w:rPr>
      </w:pPr>
      <w:r>
        <w:rPr>
          <w:sz w:val="28"/>
          <w:szCs w:val="28"/>
        </w:rPr>
      </w:r>
    </w:p>
    <w:p>
      <w:pPr>
        <w:pStyle w:val="style0"/>
        <w:rPr>
          <w:b/>
          <w:sz w:val="28"/>
          <w:szCs w:val="28"/>
        </w:rPr>
      </w:pPr>
      <w:r>
        <w:rPr>
          <w:b/>
          <w:sz w:val="28"/>
          <w:szCs w:val="28"/>
        </w:rPr>
      </w:r>
    </w:p>
    <w:p>
      <w:pPr>
        <w:pStyle w:val="style0"/>
        <w:rPr/>
      </w:pPr>
      <w:r>
        <w:rPr/>
      </w:r>
    </w:p>
    <w:sectPr>
      <w:type w:val="nextPage"/>
      <w:pgSz w:h="16838" w:w="11906"/>
      <w:pgMar w:bottom="1418" w:footer="0" w:gutter="0" w:header="0" w:left="1701" w:right="850" w:top="426"/>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93"/>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Times New Roman" w:cs="Times New Roman" w:eastAsia="Times New Roman" w:hAnsi="Times New Roman"/>
      <w:color w:val="auto"/>
      <w:sz w:val="24"/>
      <w:szCs w:val="24"/>
      <w:lang w:bidi="ar-SA" w:eastAsia="ru-RU" w:val="ru-RU"/>
    </w:rPr>
  </w:style>
  <w:style w:styleId="style15" w:type="character">
    <w:name w:val="Default Paragraph Font"/>
    <w:next w:val="style15"/>
    <w:rPr/>
  </w:style>
  <w:style w:styleId="style16" w:type="character">
    <w:name w:val="Текст выноски Знак"/>
    <w:basedOn w:val="style15"/>
    <w:next w:val="style16"/>
    <w:rPr>
      <w:rFonts w:ascii="Tahoma" w:cs="Tahoma" w:eastAsia="Times New Roman" w:hAnsi="Tahoma"/>
      <w:sz w:val="16"/>
      <w:szCs w:val="16"/>
      <w:lang w:eastAsia="ru-RU"/>
    </w:rPr>
  </w:style>
  <w:style w:styleId="style17" w:type="character">
    <w:name w:val="ListLabel 1"/>
    <w:next w:val="style17"/>
    <w:rPr>
      <w:b w:val="false"/>
    </w:rPr>
  </w:style>
  <w:style w:styleId="style18" w:type="paragraph">
    <w:name w:val="Заголовок"/>
    <w:basedOn w:val="style0"/>
    <w:next w:val="style19"/>
    <w:pPr>
      <w:keepNext/>
      <w:spacing w:after="120" w:before="240"/>
      <w:contextualSpacing w:val="false"/>
    </w:pPr>
    <w:rPr>
      <w:rFonts w:ascii="Arial" w:cs="Mangal" w:eastAsia="Lucida Sans Unicode"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Balloon Text"/>
    <w:basedOn w:val="style0"/>
    <w:next w:val="style23"/>
    <w:pPr>
      <w:spacing w:after="0" w:before="0" w:line="100" w:lineRule="atLeast"/>
      <w:contextualSpacing w:val="false"/>
    </w:pPr>
    <w:rPr>
      <w:rFonts w:ascii="Tahoma" w:cs="Tahoma" w:hAnsi="Tahoma"/>
      <w:sz w:val="16"/>
      <w:szCs w:val="16"/>
    </w:rPr>
  </w:style>
  <w:style w:styleId="style24" w:type="paragraph">
    <w:name w:val="List Paragraph"/>
    <w:basedOn w:val="style0"/>
    <w:next w:val="style24"/>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2014-07-21T09:54:00Z</dcterms:created>
  <dc:creator>Юрист</dc:creator>
  <cp:lastModifiedBy>Юрист</cp:lastModifiedBy>
  <dcterms:modified xsi:type="dcterms:W3CDTF">2014-07-21T10:29:00Z</dcterms:modified>
  <cp:revision>3</cp:revision>
</cp:coreProperties>
</file>