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D5" w:rsidRPr="008773D5" w:rsidRDefault="008773D5" w:rsidP="00FB36C1">
      <w:pPr>
        <w:pStyle w:val="1"/>
        <w:jc w:val="center"/>
        <w:rPr>
          <w:i/>
          <w:sz w:val="24"/>
          <w:szCs w:val="24"/>
        </w:rPr>
      </w:pPr>
      <w:r w:rsidRPr="008773D5">
        <w:rPr>
          <w:i/>
          <w:sz w:val="24"/>
          <w:szCs w:val="24"/>
        </w:rPr>
        <w:t xml:space="preserve">Срок проведения независимой правовой экспертизы – 3 дня   </w:t>
      </w:r>
    </w:p>
    <w:p w:rsidR="008773D5" w:rsidRPr="008773D5" w:rsidRDefault="008773D5" w:rsidP="008773D5">
      <w:pPr>
        <w:jc w:val="right"/>
      </w:pPr>
      <w:r>
        <w:t>ПРОЕКТ</w:t>
      </w:r>
    </w:p>
    <w:p w:rsidR="008773D5" w:rsidRDefault="008773D5" w:rsidP="00FB36C1">
      <w:pPr>
        <w:pStyle w:val="1"/>
        <w:jc w:val="center"/>
        <w:rPr>
          <w:b/>
        </w:rPr>
      </w:pPr>
    </w:p>
    <w:p w:rsidR="00FB36C1" w:rsidRPr="00E56CA7" w:rsidRDefault="00FB36C1" w:rsidP="00FB36C1">
      <w:pPr>
        <w:pStyle w:val="1"/>
        <w:jc w:val="center"/>
        <w:rPr>
          <w:b/>
        </w:rPr>
      </w:pPr>
      <w:r w:rsidRPr="00E56CA7">
        <w:rPr>
          <w:b/>
        </w:rPr>
        <w:t>ФИНАНСОВЫЙ ОТДЕЛ АДМИНИСТРАЦИИ</w:t>
      </w:r>
    </w:p>
    <w:p w:rsidR="00FB36C1" w:rsidRPr="00E56CA7" w:rsidRDefault="00FB36C1" w:rsidP="00FB36C1">
      <w:pPr>
        <w:pStyle w:val="1"/>
        <w:jc w:val="center"/>
        <w:rPr>
          <w:b/>
        </w:rPr>
      </w:pPr>
      <w:r w:rsidRPr="00E56CA7">
        <w:rPr>
          <w:b/>
        </w:rPr>
        <w:t>ЮЖСКОГО МУНИЦИПАЛЬНОГО РАЙОНА</w:t>
      </w:r>
    </w:p>
    <w:p w:rsidR="00FB36C1" w:rsidRPr="00E56CA7" w:rsidRDefault="00FB36C1" w:rsidP="00FB36C1">
      <w:pPr>
        <w:pStyle w:val="a3"/>
        <w:tabs>
          <w:tab w:val="left" w:pos="3900"/>
        </w:tabs>
        <w:ind w:right="-625"/>
        <w:jc w:val="center"/>
        <w:rPr>
          <w:sz w:val="32"/>
          <w:szCs w:val="32"/>
        </w:rPr>
      </w:pPr>
    </w:p>
    <w:p w:rsidR="00FB36C1" w:rsidRPr="00E56CA7" w:rsidRDefault="00FB36C1" w:rsidP="00FB36C1">
      <w:pPr>
        <w:pStyle w:val="a3"/>
        <w:tabs>
          <w:tab w:val="left" w:pos="3900"/>
        </w:tabs>
        <w:ind w:right="-625"/>
        <w:jc w:val="center"/>
        <w:rPr>
          <w:sz w:val="32"/>
          <w:szCs w:val="32"/>
        </w:rPr>
      </w:pPr>
      <w:bookmarkStart w:id="0" w:name="_GoBack"/>
      <w:bookmarkEnd w:id="0"/>
    </w:p>
    <w:p w:rsidR="00FB36C1" w:rsidRPr="00E56CA7" w:rsidRDefault="00FB36C1" w:rsidP="00FB36C1">
      <w:pPr>
        <w:pStyle w:val="a3"/>
        <w:tabs>
          <w:tab w:val="left" w:pos="3015"/>
          <w:tab w:val="left" w:pos="3900"/>
          <w:tab w:val="center" w:pos="5345"/>
        </w:tabs>
        <w:ind w:right="-625"/>
        <w:jc w:val="left"/>
        <w:rPr>
          <w:sz w:val="32"/>
          <w:szCs w:val="32"/>
        </w:rPr>
      </w:pPr>
      <w:r w:rsidRPr="00E56CA7">
        <w:rPr>
          <w:sz w:val="32"/>
          <w:szCs w:val="32"/>
        </w:rPr>
        <w:tab/>
      </w:r>
      <w:r w:rsidRPr="00E56CA7">
        <w:rPr>
          <w:sz w:val="32"/>
          <w:szCs w:val="32"/>
        </w:rPr>
        <w:tab/>
        <w:t>П Р И К А З</w:t>
      </w:r>
    </w:p>
    <w:p w:rsidR="00FB36C1" w:rsidRPr="00E56CA7" w:rsidRDefault="00FB36C1" w:rsidP="00FB36C1">
      <w:pPr>
        <w:pStyle w:val="a3"/>
        <w:tabs>
          <w:tab w:val="left" w:pos="3900"/>
        </w:tabs>
        <w:ind w:right="-625"/>
        <w:rPr>
          <w:sz w:val="28"/>
          <w:szCs w:val="28"/>
        </w:rPr>
      </w:pPr>
      <w:r w:rsidRPr="00E56CA7">
        <w:rPr>
          <w:noProof/>
        </w:rPr>
        <mc:AlternateContent>
          <mc:Choice Requires="wps">
            <w:drawing>
              <wp:anchor distT="0" distB="0" distL="114935" distR="114935" simplePos="0" relativeHeight="251669504" behindDoc="0" locked="0" layoutInCell="1" allowOverlap="1" wp14:anchorId="3F5A4789" wp14:editId="057733BB">
                <wp:simplePos x="0" y="0"/>
                <wp:positionH relativeFrom="column">
                  <wp:posOffset>137160</wp:posOffset>
                </wp:positionH>
                <wp:positionV relativeFrom="paragraph">
                  <wp:posOffset>151130</wp:posOffset>
                </wp:positionV>
                <wp:extent cx="2829560" cy="746125"/>
                <wp:effectExtent l="13335" t="8255" r="5080"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746125"/>
                        </a:xfrm>
                        <a:prstGeom prst="rect">
                          <a:avLst/>
                        </a:prstGeom>
                        <a:solidFill>
                          <a:srgbClr val="FFFFFF"/>
                        </a:solidFill>
                        <a:ln w="6350">
                          <a:solidFill>
                            <a:srgbClr val="FFFFFF"/>
                          </a:solidFill>
                          <a:miter lim="800000"/>
                          <a:headEnd/>
                          <a:tailEnd/>
                        </a:ln>
                      </wps:spPr>
                      <wps:txbx>
                        <w:txbxContent>
                          <w:p w:rsidR="00FB36C1" w:rsidRDefault="00FB36C1" w:rsidP="00FB36C1">
                            <w:pPr>
                              <w:tabs>
                                <w:tab w:val="left" w:pos="5775"/>
                                <w:tab w:val="left" w:pos="6705"/>
                              </w:tabs>
                              <w:jc w:val="center"/>
                              <w:rPr>
                                <w:sz w:val="28"/>
                                <w:szCs w:val="28"/>
                              </w:rPr>
                            </w:pPr>
                            <w:r>
                              <w:rPr>
                                <w:sz w:val="28"/>
                                <w:szCs w:val="28"/>
                              </w:rPr>
                              <w:t xml:space="preserve">от </w:t>
                            </w:r>
                            <w:r w:rsidR="00B149C4">
                              <w:rPr>
                                <w:sz w:val="28"/>
                                <w:szCs w:val="28"/>
                              </w:rPr>
                              <w:t xml:space="preserve">        </w:t>
                            </w:r>
                            <w:r>
                              <w:rPr>
                                <w:sz w:val="28"/>
                                <w:szCs w:val="28"/>
                              </w:rPr>
                              <w:t xml:space="preserve"> декабря 2020 года     </w:t>
                            </w:r>
                          </w:p>
                          <w:p w:rsidR="00FB36C1" w:rsidRDefault="00FB36C1" w:rsidP="00FB36C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4789" id="_x0000_t202" coordsize="21600,21600" o:spt="202" path="m,l,21600r21600,l21600,xe">
                <v:stroke joinstyle="miter"/>
                <v:path gradientshapeok="t" o:connecttype="rect"/>
              </v:shapetype>
              <v:shape id="Надпись 6" o:spid="_x0000_s1026" type="#_x0000_t202" style="position:absolute;left:0;text-align:left;margin-left:10.8pt;margin-top:11.9pt;width:222.8pt;height:58.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" strokecolor="white" strokeweight=".5pt">
                <v:textbox inset="7.45pt,3.85pt,7.45pt,3.85pt">
                  <w:txbxContent>
                    <w:p w:rsidR="00FB36C1" w:rsidRDefault="00FB36C1" w:rsidP="00FB36C1">
                      <w:pPr>
                        <w:tabs>
                          <w:tab w:val="left" w:pos="5775"/>
                          <w:tab w:val="left" w:pos="6705"/>
                        </w:tabs>
                        <w:jc w:val="center"/>
                        <w:rPr>
                          <w:sz w:val="28"/>
                          <w:szCs w:val="28"/>
                        </w:rPr>
                      </w:pPr>
                      <w:r>
                        <w:rPr>
                          <w:sz w:val="28"/>
                          <w:szCs w:val="28"/>
                        </w:rPr>
                        <w:t xml:space="preserve">от </w:t>
                      </w:r>
                      <w:r w:rsidR="00B149C4">
                        <w:rPr>
                          <w:sz w:val="28"/>
                          <w:szCs w:val="28"/>
                        </w:rPr>
                        <w:t xml:space="preserve">        </w:t>
                      </w:r>
                      <w:r>
                        <w:rPr>
                          <w:sz w:val="28"/>
                          <w:szCs w:val="28"/>
                        </w:rPr>
                        <w:t xml:space="preserve"> декабря 2020 года     </w:t>
                      </w:r>
                    </w:p>
                    <w:p w:rsidR="00FB36C1" w:rsidRDefault="00FB36C1" w:rsidP="00FB36C1"/>
                  </w:txbxContent>
                </v:textbox>
              </v:shape>
            </w:pict>
          </mc:Fallback>
        </mc:AlternateContent>
      </w:r>
      <w:r w:rsidRPr="00E56CA7">
        <w:rPr>
          <w:sz w:val="28"/>
          <w:szCs w:val="28"/>
        </w:rPr>
        <w:t xml:space="preserve">             </w:t>
      </w:r>
    </w:p>
    <w:p w:rsidR="00FB36C1" w:rsidRPr="00E56CA7" w:rsidRDefault="00FB36C1" w:rsidP="00FB36C1">
      <w:pPr>
        <w:pStyle w:val="a3"/>
        <w:tabs>
          <w:tab w:val="left" w:pos="3900"/>
        </w:tabs>
        <w:ind w:right="-625"/>
        <w:jc w:val="center"/>
        <w:rPr>
          <w:sz w:val="28"/>
          <w:szCs w:val="28"/>
        </w:rPr>
      </w:pPr>
      <w:r w:rsidRPr="00E56CA7">
        <w:rPr>
          <w:sz w:val="28"/>
          <w:szCs w:val="28"/>
        </w:rPr>
        <w:t xml:space="preserve">№ </w:t>
      </w:r>
      <w:r w:rsidRPr="00E56CA7">
        <w:rPr>
          <w:b w:val="0"/>
          <w:sz w:val="28"/>
          <w:szCs w:val="28"/>
        </w:rPr>
        <w:t>_____                                                        №</w:t>
      </w:r>
      <w:r w:rsidR="00D02823">
        <w:rPr>
          <w:b w:val="0"/>
          <w:sz w:val="28"/>
          <w:szCs w:val="28"/>
        </w:rPr>
        <w:t xml:space="preserve"> </w:t>
      </w:r>
      <w:r w:rsidR="00B149C4">
        <w:rPr>
          <w:b w:val="0"/>
          <w:sz w:val="28"/>
          <w:szCs w:val="28"/>
        </w:rPr>
        <w:t xml:space="preserve">  </w:t>
      </w:r>
      <w:r w:rsidRPr="00E56CA7">
        <w:rPr>
          <w:b w:val="0"/>
          <w:sz w:val="28"/>
          <w:szCs w:val="28"/>
        </w:rPr>
        <w:t xml:space="preserve"> </w:t>
      </w:r>
    </w:p>
    <w:p w:rsidR="00FB36C1" w:rsidRPr="00E92D25" w:rsidRDefault="00FB36C1" w:rsidP="00FB36C1">
      <w:pPr>
        <w:pStyle w:val="a3"/>
        <w:tabs>
          <w:tab w:val="left" w:pos="3900"/>
        </w:tabs>
        <w:ind w:right="-625"/>
        <w:jc w:val="center"/>
        <w:rPr>
          <w:sz w:val="28"/>
          <w:szCs w:val="28"/>
          <w:highlight w:val="yellow"/>
        </w:rPr>
      </w:pPr>
    </w:p>
    <w:p w:rsidR="00FB36C1" w:rsidRPr="00E92D25" w:rsidRDefault="00FB36C1" w:rsidP="00FB36C1">
      <w:pPr>
        <w:pStyle w:val="a3"/>
        <w:tabs>
          <w:tab w:val="left" w:pos="3900"/>
        </w:tabs>
        <w:ind w:right="-625"/>
        <w:jc w:val="center"/>
        <w:rPr>
          <w:sz w:val="28"/>
          <w:szCs w:val="28"/>
          <w:highlight w:val="yellow"/>
        </w:rPr>
      </w:pPr>
    </w:p>
    <w:p w:rsidR="00FB36C1" w:rsidRPr="00E92D25" w:rsidRDefault="00FB36C1" w:rsidP="00FB36C1">
      <w:pPr>
        <w:pStyle w:val="a3"/>
        <w:tabs>
          <w:tab w:val="left" w:pos="3900"/>
        </w:tabs>
        <w:ind w:right="-625"/>
        <w:jc w:val="center"/>
        <w:rPr>
          <w:sz w:val="28"/>
          <w:szCs w:val="28"/>
          <w:highlight w:val="yellow"/>
        </w:rPr>
      </w:pPr>
    </w:p>
    <w:p w:rsidR="00FB36C1" w:rsidRPr="00B149C4" w:rsidRDefault="00B149C4" w:rsidP="00FB36C1">
      <w:pPr>
        <w:pStyle w:val="ConsPlusNormal"/>
        <w:jc w:val="center"/>
        <w:rPr>
          <w:rFonts w:ascii="Times New Roman" w:hAnsi="Times New Roman" w:cs="Times New Roman"/>
          <w:b/>
          <w:sz w:val="28"/>
          <w:szCs w:val="28"/>
        </w:rPr>
      </w:pPr>
      <w:r w:rsidRPr="00B149C4">
        <w:rPr>
          <w:rFonts w:ascii="Times New Roman" w:hAnsi="Times New Roman" w:cs="Times New Roman"/>
          <w:b/>
          <w:sz w:val="28"/>
          <w:szCs w:val="28"/>
        </w:rPr>
        <w:t xml:space="preserve">«Об определении Порядка взыскания в доход бюджета </w:t>
      </w:r>
      <w:proofErr w:type="spellStart"/>
      <w:r w:rsidRPr="00B149C4">
        <w:rPr>
          <w:rFonts w:ascii="Times New Roman" w:hAnsi="Times New Roman" w:cs="Times New Roman"/>
          <w:b/>
          <w:sz w:val="28"/>
          <w:szCs w:val="28"/>
        </w:rPr>
        <w:t>Южского</w:t>
      </w:r>
      <w:proofErr w:type="spellEnd"/>
      <w:r w:rsidRPr="00B149C4">
        <w:rPr>
          <w:rFonts w:ascii="Times New Roman" w:hAnsi="Times New Roman" w:cs="Times New Roman"/>
          <w:b/>
          <w:sz w:val="28"/>
          <w:szCs w:val="28"/>
        </w:rPr>
        <w:t xml:space="preserve"> муниципального района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149C4" w:rsidRPr="00FB36C1" w:rsidRDefault="00B149C4" w:rsidP="00FB36C1">
      <w:pPr>
        <w:pStyle w:val="ConsPlusNormal"/>
        <w:jc w:val="center"/>
        <w:rPr>
          <w:rFonts w:ascii="Times New Roman" w:hAnsi="Times New Roman" w:cs="Times New Roman"/>
          <w:sz w:val="28"/>
          <w:szCs w:val="28"/>
        </w:rPr>
      </w:pPr>
    </w:p>
    <w:p w:rsidR="00FB36C1" w:rsidRPr="00FB36C1" w:rsidRDefault="00FB36C1" w:rsidP="00FB36C1">
      <w:pPr>
        <w:pStyle w:val="ConsPlusNormal"/>
        <w:ind w:firstLine="540"/>
        <w:jc w:val="both"/>
        <w:rPr>
          <w:rFonts w:ascii="Times New Roman" w:hAnsi="Times New Roman" w:cs="Times New Roman"/>
          <w:sz w:val="28"/>
          <w:szCs w:val="28"/>
        </w:rPr>
      </w:pPr>
      <w:r w:rsidRPr="00FB36C1">
        <w:rPr>
          <w:rFonts w:ascii="Times New Roman" w:hAnsi="Times New Roman" w:cs="Times New Roman"/>
          <w:sz w:val="28"/>
          <w:szCs w:val="28"/>
        </w:rPr>
        <w:t xml:space="preserve">В </w:t>
      </w:r>
      <w:r w:rsidR="00E33311">
        <w:rPr>
          <w:rFonts w:ascii="Times New Roman" w:hAnsi="Times New Roman" w:cs="Times New Roman"/>
          <w:sz w:val="28"/>
          <w:szCs w:val="28"/>
        </w:rPr>
        <w:t>соответствии с пунктом 5 статьи 242 Бюджетного кодекса Российской Федерации, приказом Минфина России от 13.04.2020 №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r w:rsidR="00A90C2B">
        <w:rPr>
          <w:rFonts w:ascii="Times New Roman" w:hAnsi="Times New Roman" w:cs="Times New Roman"/>
          <w:sz w:val="28"/>
          <w:szCs w:val="28"/>
        </w:rPr>
        <w:t xml:space="preserve">» </w:t>
      </w:r>
      <w:r w:rsidRPr="00A90C2B">
        <w:rPr>
          <w:rFonts w:ascii="Times New Roman" w:hAnsi="Times New Roman" w:cs="Times New Roman"/>
          <w:b/>
          <w:sz w:val="28"/>
          <w:szCs w:val="28"/>
        </w:rPr>
        <w:t>приказываю:</w:t>
      </w:r>
    </w:p>
    <w:p w:rsidR="00D93128" w:rsidRDefault="00FB36C1" w:rsidP="00A90C2B">
      <w:pPr>
        <w:pStyle w:val="ConsPlusTitle"/>
        <w:jc w:val="both"/>
        <w:rPr>
          <w:rFonts w:eastAsiaTheme="minorHAnsi"/>
          <w:sz w:val="28"/>
          <w:szCs w:val="28"/>
          <w:lang w:eastAsia="en-US"/>
        </w:rPr>
      </w:pPr>
      <w:r w:rsidRPr="00FB36C1">
        <w:rPr>
          <w:rFonts w:ascii="Times New Roman" w:hAnsi="Times New Roman" w:cs="Times New Roman"/>
          <w:b w:val="0"/>
          <w:sz w:val="28"/>
          <w:szCs w:val="28"/>
        </w:rPr>
        <w:t xml:space="preserve">     </w:t>
      </w:r>
      <w:r w:rsidR="00A90C2B">
        <w:rPr>
          <w:rFonts w:ascii="Times New Roman" w:hAnsi="Times New Roman" w:cs="Times New Roman"/>
          <w:b w:val="0"/>
          <w:sz w:val="28"/>
          <w:szCs w:val="28"/>
        </w:rPr>
        <w:t xml:space="preserve">  </w:t>
      </w:r>
      <w:r w:rsidRPr="00FB36C1">
        <w:rPr>
          <w:rFonts w:ascii="Times New Roman" w:hAnsi="Times New Roman" w:cs="Times New Roman"/>
          <w:b w:val="0"/>
          <w:sz w:val="28"/>
          <w:szCs w:val="28"/>
        </w:rPr>
        <w:t>1</w:t>
      </w:r>
      <w:r w:rsidR="00A90C2B">
        <w:rPr>
          <w:rFonts w:ascii="Times New Roman" w:hAnsi="Times New Roman" w:cs="Times New Roman"/>
          <w:b w:val="0"/>
          <w:sz w:val="28"/>
          <w:szCs w:val="28"/>
        </w:rPr>
        <w:t xml:space="preserve">. Определить Порядок взыскания в доход бюджета </w:t>
      </w:r>
      <w:proofErr w:type="spellStart"/>
      <w:r w:rsidR="00A90C2B">
        <w:rPr>
          <w:rFonts w:ascii="Times New Roman" w:hAnsi="Times New Roman" w:cs="Times New Roman"/>
          <w:b w:val="0"/>
          <w:sz w:val="28"/>
          <w:szCs w:val="28"/>
        </w:rPr>
        <w:t>Южского</w:t>
      </w:r>
      <w:proofErr w:type="spellEnd"/>
      <w:r w:rsidR="00A90C2B">
        <w:rPr>
          <w:rFonts w:ascii="Times New Roman" w:hAnsi="Times New Roman" w:cs="Times New Roman"/>
          <w:b w:val="0"/>
          <w:sz w:val="28"/>
          <w:szCs w:val="28"/>
        </w:rPr>
        <w:t xml:space="preserve"> муниципального района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(прилагается).</w:t>
      </w:r>
    </w:p>
    <w:p w:rsidR="00FB36C1" w:rsidRDefault="00A90C2B" w:rsidP="00A90C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B36C1" w:rsidRPr="00811892">
        <w:rPr>
          <w:rFonts w:ascii="Times New Roman" w:hAnsi="Times New Roman" w:cs="Times New Roman"/>
          <w:sz w:val="28"/>
          <w:szCs w:val="28"/>
        </w:rPr>
        <w:t xml:space="preserve">2. Главному специалисту по программному обеспечению разместить настоящий приказ на официальном сайте </w:t>
      </w:r>
      <w:proofErr w:type="spellStart"/>
      <w:r w:rsidR="00FB36C1" w:rsidRPr="00811892">
        <w:rPr>
          <w:rFonts w:ascii="Times New Roman" w:hAnsi="Times New Roman" w:cs="Times New Roman"/>
          <w:sz w:val="28"/>
          <w:szCs w:val="28"/>
        </w:rPr>
        <w:t>Южского</w:t>
      </w:r>
      <w:proofErr w:type="spellEnd"/>
      <w:r w:rsidR="00FB36C1" w:rsidRPr="00811892">
        <w:rPr>
          <w:rFonts w:ascii="Times New Roman" w:hAnsi="Times New Roman" w:cs="Times New Roman"/>
          <w:sz w:val="28"/>
          <w:szCs w:val="28"/>
        </w:rPr>
        <w:t xml:space="preserve"> муниципального района </w:t>
      </w:r>
      <w:hyperlink r:id="rId5" w:history="1">
        <w:r w:rsidR="00FB36C1" w:rsidRPr="00811892">
          <w:rPr>
            <w:rStyle w:val="a5"/>
            <w:rFonts w:ascii="Times New Roman" w:hAnsi="Times New Roman" w:cs="Times New Roman"/>
            <w:sz w:val="28"/>
            <w:szCs w:val="28"/>
            <w:lang w:val="en-US"/>
          </w:rPr>
          <w:t>www</w:t>
        </w:r>
        <w:r w:rsidR="00FB36C1" w:rsidRPr="00811892">
          <w:rPr>
            <w:rStyle w:val="a5"/>
            <w:rFonts w:ascii="Times New Roman" w:hAnsi="Times New Roman" w:cs="Times New Roman"/>
            <w:sz w:val="28"/>
            <w:szCs w:val="28"/>
          </w:rPr>
          <w:t>.</w:t>
        </w:r>
        <w:proofErr w:type="spellStart"/>
        <w:r w:rsidR="00FB36C1" w:rsidRPr="00811892">
          <w:rPr>
            <w:rStyle w:val="a5"/>
            <w:rFonts w:ascii="Times New Roman" w:hAnsi="Times New Roman" w:cs="Times New Roman"/>
            <w:sz w:val="28"/>
            <w:szCs w:val="28"/>
            <w:lang w:val="en-US"/>
          </w:rPr>
          <w:t>yuzha</w:t>
        </w:r>
        <w:proofErr w:type="spellEnd"/>
        <w:r w:rsidR="00FB36C1" w:rsidRPr="00811892">
          <w:rPr>
            <w:rStyle w:val="a5"/>
            <w:rFonts w:ascii="Times New Roman" w:hAnsi="Times New Roman" w:cs="Times New Roman"/>
            <w:sz w:val="28"/>
            <w:szCs w:val="28"/>
          </w:rPr>
          <w:t>.</w:t>
        </w:r>
        <w:proofErr w:type="spellStart"/>
        <w:r w:rsidR="00FB36C1" w:rsidRPr="00811892">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A90C2B" w:rsidRPr="00811892" w:rsidRDefault="00A90C2B" w:rsidP="00A90C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Настоящий приказ вступает в силу с 1 января 2021 года.</w:t>
      </w:r>
    </w:p>
    <w:p w:rsidR="00FB36C1" w:rsidRPr="00811892" w:rsidRDefault="00FB36C1" w:rsidP="00FB36C1">
      <w:pPr>
        <w:pStyle w:val="ConsPlusNormal"/>
        <w:ind w:firstLine="540"/>
        <w:jc w:val="both"/>
        <w:rPr>
          <w:rFonts w:ascii="Times New Roman" w:hAnsi="Times New Roman" w:cs="Times New Roman"/>
          <w:sz w:val="28"/>
          <w:szCs w:val="28"/>
        </w:rPr>
      </w:pPr>
    </w:p>
    <w:p w:rsidR="00FB36C1" w:rsidRPr="00811892" w:rsidRDefault="00FB36C1" w:rsidP="00FB36C1">
      <w:pPr>
        <w:pStyle w:val="a3"/>
        <w:tabs>
          <w:tab w:val="left" w:pos="3900"/>
        </w:tabs>
        <w:ind w:right="-625"/>
        <w:rPr>
          <w:b w:val="0"/>
          <w:sz w:val="28"/>
          <w:szCs w:val="28"/>
        </w:rPr>
      </w:pPr>
      <w:r w:rsidRPr="00811892">
        <w:rPr>
          <w:b w:val="0"/>
          <w:sz w:val="28"/>
          <w:szCs w:val="28"/>
        </w:rPr>
        <w:t xml:space="preserve">     </w:t>
      </w:r>
    </w:p>
    <w:p w:rsidR="00FB36C1" w:rsidRPr="00811892" w:rsidRDefault="00FB36C1" w:rsidP="00FB36C1">
      <w:pPr>
        <w:pStyle w:val="a3"/>
        <w:tabs>
          <w:tab w:val="left" w:pos="3900"/>
        </w:tabs>
        <w:ind w:right="-625"/>
        <w:rPr>
          <w:b w:val="0"/>
          <w:sz w:val="28"/>
          <w:szCs w:val="28"/>
        </w:rPr>
      </w:pPr>
    </w:p>
    <w:p w:rsidR="00FB36C1" w:rsidRPr="00811892" w:rsidRDefault="00FB36C1" w:rsidP="00FB36C1">
      <w:pPr>
        <w:pStyle w:val="a3"/>
        <w:tabs>
          <w:tab w:val="left" w:pos="6340"/>
        </w:tabs>
        <w:rPr>
          <w:sz w:val="28"/>
          <w:szCs w:val="28"/>
        </w:rPr>
      </w:pPr>
      <w:r w:rsidRPr="00811892">
        <w:rPr>
          <w:sz w:val="28"/>
          <w:szCs w:val="28"/>
        </w:rPr>
        <w:t>Заместитель Главы администрации,</w:t>
      </w:r>
    </w:p>
    <w:p w:rsidR="00FB36C1" w:rsidRPr="00811892" w:rsidRDefault="00FB36C1" w:rsidP="00FB36C1">
      <w:pPr>
        <w:pStyle w:val="a3"/>
        <w:tabs>
          <w:tab w:val="left" w:pos="6340"/>
        </w:tabs>
        <w:rPr>
          <w:sz w:val="28"/>
          <w:szCs w:val="28"/>
        </w:rPr>
      </w:pPr>
      <w:r w:rsidRPr="00811892">
        <w:rPr>
          <w:sz w:val="28"/>
          <w:szCs w:val="28"/>
        </w:rPr>
        <w:t>начальник Финансового отдела</w:t>
      </w:r>
    </w:p>
    <w:p w:rsidR="00FB36C1" w:rsidRPr="00811892" w:rsidRDefault="00FB36C1" w:rsidP="00FB36C1">
      <w:pPr>
        <w:pStyle w:val="a3"/>
        <w:tabs>
          <w:tab w:val="left" w:pos="6340"/>
        </w:tabs>
        <w:rPr>
          <w:sz w:val="28"/>
          <w:szCs w:val="28"/>
        </w:rPr>
      </w:pPr>
      <w:r w:rsidRPr="00811892">
        <w:rPr>
          <w:sz w:val="28"/>
          <w:szCs w:val="28"/>
        </w:rPr>
        <w:t xml:space="preserve">администрации </w:t>
      </w:r>
      <w:proofErr w:type="spellStart"/>
      <w:r w:rsidRPr="00811892">
        <w:rPr>
          <w:sz w:val="28"/>
          <w:szCs w:val="28"/>
        </w:rPr>
        <w:t>Южского</w:t>
      </w:r>
      <w:proofErr w:type="spellEnd"/>
    </w:p>
    <w:p w:rsidR="00FB36C1" w:rsidRDefault="00FB36C1" w:rsidP="00FB36C1">
      <w:pPr>
        <w:jc w:val="both"/>
        <w:rPr>
          <w:b/>
          <w:sz w:val="28"/>
          <w:szCs w:val="28"/>
        </w:rPr>
      </w:pPr>
      <w:r w:rsidRPr="00811892">
        <w:rPr>
          <w:b/>
          <w:sz w:val="28"/>
          <w:szCs w:val="28"/>
        </w:rPr>
        <w:t xml:space="preserve">муниципального района                                                        Э.А. </w:t>
      </w:r>
      <w:proofErr w:type="spellStart"/>
      <w:r w:rsidRPr="00811892">
        <w:rPr>
          <w:b/>
          <w:sz w:val="28"/>
          <w:szCs w:val="28"/>
        </w:rPr>
        <w:t>Ванягина</w:t>
      </w:r>
      <w:proofErr w:type="spellEnd"/>
      <w:r w:rsidRPr="00811892">
        <w:rPr>
          <w:b/>
          <w:sz w:val="28"/>
          <w:szCs w:val="28"/>
        </w:rPr>
        <w:t xml:space="preserve"> </w:t>
      </w:r>
    </w:p>
    <w:p w:rsidR="00D64A41" w:rsidRDefault="00D64A41" w:rsidP="00FB36C1">
      <w:pPr>
        <w:jc w:val="both"/>
        <w:rPr>
          <w:b/>
          <w:sz w:val="28"/>
          <w:szCs w:val="28"/>
        </w:rPr>
      </w:pPr>
    </w:p>
    <w:p w:rsidR="00D64A41" w:rsidRDefault="00D64A41" w:rsidP="00FB36C1">
      <w:pPr>
        <w:jc w:val="both"/>
        <w:rPr>
          <w:b/>
          <w:sz w:val="28"/>
          <w:szCs w:val="28"/>
        </w:rPr>
      </w:pPr>
    </w:p>
    <w:p w:rsidR="00D64A41" w:rsidRDefault="00D64A41" w:rsidP="00FB36C1">
      <w:pPr>
        <w:jc w:val="both"/>
        <w:rPr>
          <w:b/>
          <w:sz w:val="28"/>
          <w:szCs w:val="28"/>
        </w:rPr>
      </w:pPr>
    </w:p>
    <w:p w:rsidR="00D64A41" w:rsidRDefault="00D64A41" w:rsidP="00FB36C1">
      <w:pPr>
        <w:jc w:val="both"/>
        <w:rPr>
          <w:b/>
          <w:sz w:val="28"/>
          <w:szCs w:val="28"/>
        </w:rPr>
      </w:pPr>
    </w:p>
    <w:p w:rsidR="00D64A41" w:rsidRDefault="00D64A41" w:rsidP="00FB36C1">
      <w:pPr>
        <w:jc w:val="both"/>
        <w:rPr>
          <w:b/>
          <w:sz w:val="28"/>
          <w:szCs w:val="28"/>
        </w:rPr>
      </w:pPr>
    </w:p>
    <w:p w:rsidR="00FB36C1" w:rsidRPr="00D64A41" w:rsidRDefault="00D64A41" w:rsidP="00D64A41">
      <w:pPr>
        <w:jc w:val="right"/>
        <w:rPr>
          <w:sz w:val="28"/>
          <w:szCs w:val="28"/>
        </w:rPr>
      </w:pPr>
      <w:r w:rsidRPr="00D64A41">
        <w:rPr>
          <w:sz w:val="28"/>
          <w:szCs w:val="28"/>
        </w:rPr>
        <w:t>Приложение</w:t>
      </w:r>
    </w:p>
    <w:p w:rsidR="00D64A41" w:rsidRPr="00D64A41" w:rsidRDefault="00D64A41" w:rsidP="00D64A41">
      <w:pPr>
        <w:jc w:val="right"/>
        <w:rPr>
          <w:sz w:val="28"/>
          <w:szCs w:val="28"/>
        </w:rPr>
      </w:pPr>
      <w:r w:rsidRPr="00D64A41">
        <w:rPr>
          <w:sz w:val="28"/>
          <w:szCs w:val="28"/>
        </w:rPr>
        <w:t>к приказу Финансового отдела администрации</w:t>
      </w:r>
    </w:p>
    <w:p w:rsidR="00D64A41" w:rsidRPr="00D64A41" w:rsidRDefault="00D64A41" w:rsidP="00D64A41">
      <w:pPr>
        <w:jc w:val="right"/>
        <w:rPr>
          <w:sz w:val="28"/>
          <w:szCs w:val="28"/>
        </w:rPr>
      </w:pPr>
      <w:proofErr w:type="spellStart"/>
      <w:r w:rsidRPr="00D64A41">
        <w:rPr>
          <w:sz w:val="28"/>
          <w:szCs w:val="28"/>
        </w:rPr>
        <w:t>Южского</w:t>
      </w:r>
      <w:proofErr w:type="spellEnd"/>
      <w:r w:rsidRPr="00D64A41">
        <w:rPr>
          <w:sz w:val="28"/>
          <w:szCs w:val="28"/>
        </w:rPr>
        <w:t xml:space="preserve"> муниципального района</w:t>
      </w:r>
    </w:p>
    <w:p w:rsidR="00D64A41" w:rsidRDefault="00D64A41" w:rsidP="00D64A41">
      <w:pPr>
        <w:jc w:val="right"/>
        <w:rPr>
          <w:sz w:val="28"/>
          <w:szCs w:val="28"/>
        </w:rPr>
      </w:pPr>
      <w:r w:rsidRPr="00D64A41">
        <w:rPr>
          <w:sz w:val="28"/>
          <w:szCs w:val="28"/>
        </w:rPr>
        <w:t>от ________________№____</w:t>
      </w:r>
    </w:p>
    <w:p w:rsidR="00D64A41" w:rsidRDefault="00D64A41" w:rsidP="00D64A41">
      <w:pPr>
        <w:jc w:val="center"/>
        <w:rPr>
          <w:sz w:val="28"/>
          <w:szCs w:val="28"/>
        </w:rPr>
      </w:pPr>
      <w:r>
        <w:rPr>
          <w:sz w:val="28"/>
          <w:szCs w:val="28"/>
        </w:rPr>
        <w:t>Порядок</w:t>
      </w:r>
    </w:p>
    <w:p w:rsidR="00D64A41" w:rsidRDefault="00D64A41" w:rsidP="00D64A41">
      <w:pPr>
        <w:jc w:val="center"/>
        <w:rPr>
          <w:sz w:val="28"/>
          <w:szCs w:val="28"/>
        </w:rPr>
      </w:pPr>
      <w:r>
        <w:rPr>
          <w:sz w:val="28"/>
          <w:szCs w:val="28"/>
        </w:rPr>
        <w:t xml:space="preserve">взыскания в доход бюджета </w:t>
      </w:r>
      <w:proofErr w:type="spellStart"/>
      <w:r>
        <w:rPr>
          <w:sz w:val="28"/>
          <w:szCs w:val="28"/>
        </w:rPr>
        <w:t>Южского</w:t>
      </w:r>
      <w:proofErr w:type="spellEnd"/>
      <w:r>
        <w:rPr>
          <w:sz w:val="28"/>
          <w:szCs w:val="28"/>
        </w:rPr>
        <w:t xml:space="preserve"> муниципального района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D64A41" w:rsidRDefault="00D64A41" w:rsidP="00D64A41">
      <w:pPr>
        <w:jc w:val="center"/>
        <w:rPr>
          <w:sz w:val="28"/>
          <w:szCs w:val="28"/>
        </w:rPr>
      </w:pPr>
    </w:p>
    <w:p w:rsidR="00D64A41" w:rsidRDefault="00D64A41" w:rsidP="00D64A41">
      <w:pPr>
        <w:jc w:val="both"/>
        <w:rPr>
          <w:sz w:val="28"/>
          <w:szCs w:val="28"/>
        </w:rPr>
      </w:pPr>
      <w:r>
        <w:rPr>
          <w:sz w:val="28"/>
          <w:szCs w:val="28"/>
        </w:rPr>
        <w:t xml:space="preserve">     1. Настоящий Порядок взыскания в доход бюджета </w:t>
      </w:r>
      <w:proofErr w:type="spellStart"/>
      <w:r>
        <w:rPr>
          <w:sz w:val="28"/>
          <w:szCs w:val="28"/>
        </w:rPr>
        <w:t>Южского</w:t>
      </w:r>
      <w:proofErr w:type="spellEnd"/>
      <w:r>
        <w:rPr>
          <w:sz w:val="28"/>
          <w:szCs w:val="28"/>
        </w:rPr>
        <w:t xml:space="preserve"> муниципального района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(далее – Порядок)</w:t>
      </w:r>
      <w:r w:rsidR="00556CF2">
        <w:rPr>
          <w:sz w:val="28"/>
          <w:szCs w:val="28"/>
        </w:rPr>
        <w:t xml:space="preserve"> (за исключением межбюджетных трансфертов, источником финансового обеспечения которых являются бюджетные ассигнования резервного фонда администрации </w:t>
      </w:r>
      <w:proofErr w:type="spellStart"/>
      <w:r w:rsidR="00556CF2">
        <w:rPr>
          <w:sz w:val="28"/>
          <w:szCs w:val="28"/>
        </w:rPr>
        <w:t>Южского</w:t>
      </w:r>
      <w:proofErr w:type="spellEnd"/>
      <w:r w:rsidR="00556CF2">
        <w:rPr>
          <w:sz w:val="28"/>
          <w:szCs w:val="28"/>
        </w:rPr>
        <w:t xml:space="preserve"> муниципального района), устанавливает правила взыскания в доход бюджета </w:t>
      </w:r>
      <w:proofErr w:type="spellStart"/>
      <w:r w:rsidR="00556CF2">
        <w:rPr>
          <w:sz w:val="28"/>
          <w:szCs w:val="28"/>
        </w:rPr>
        <w:t>Южского</w:t>
      </w:r>
      <w:proofErr w:type="spellEnd"/>
      <w:r w:rsidR="00556CF2">
        <w:rPr>
          <w:sz w:val="28"/>
          <w:szCs w:val="28"/>
        </w:rPr>
        <w:t xml:space="preserve"> муниципального района неиспользованных по состоянию на 1 января текущего финансового года остатков межбюджетных трансфертов, полученных в форме субсидий, субвенций, иных межбюджетных трансфертов, имеющих целевое назначение, предоставленных из бюджета </w:t>
      </w:r>
      <w:proofErr w:type="spellStart"/>
      <w:r w:rsidR="00556CF2">
        <w:rPr>
          <w:sz w:val="28"/>
          <w:szCs w:val="28"/>
        </w:rPr>
        <w:t>Южского</w:t>
      </w:r>
      <w:proofErr w:type="spellEnd"/>
      <w:r w:rsidR="00556CF2">
        <w:rPr>
          <w:sz w:val="28"/>
          <w:szCs w:val="28"/>
        </w:rPr>
        <w:t xml:space="preserve"> муниципального района, (далее – целевые средства, неиспользованные остатки целевых средств).</w:t>
      </w:r>
    </w:p>
    <w:p w:rsidR="009B026B" w:rsidRDefault="009B026B" w:rsidP="00D64A41">
      <w:pPr>
        <w:jc w:val="both"/>
        <w:rPr>
          <w:sz w:val="28"/>
          <w:szCs w:val="28"/>
        </w:rPr>
      </w:pPr>
      <w:r>
        <w:rPr>
          <w:sz w:val="28"/>
          <w:szCs w:val="28"/>
        </w:rPr>
        <w:t xml:space="preserve">     2. Неиспользованные остатки целевых средств подлежат возврату в бюджет </w:t>
      </w:r>
      <w:proofErr w:type="spellStart"/>
      <w:r>
        <w:rPr>
          <w:sz w:val="28"/>
          <w:szCs w:val="28"/>
        </w:rPr>
        <w:t>Южского</w:t>
      </w:r>
      <w:proofErr w:type="spellEnd"/>
      <w:r>
        <w:rPr>
          <w:sz w:val="28"/>
          <w:szCs w:val="28"/>
        </w:rPr>
        <w:t xml:space="preserve"> муниципального района органами местного самоуправления </w:t>
      </w:r>
      <w:r w:rsidR="00920CB3">
        <w:rPr>
          <w:sz w:val="28"/>
          <w:szCs w:val="28"/>
        </w:rPr>
        <w:t xml:space="preserve">поселений </w:t>
      </w:r>
      <w:proofErr w:type="spellStart"/>
      <w:r>
        <w:rPr>
          <w:sz w:val="28"/>
          <w:szCs w:val="28"/>
        </w:rPr>
        <w:t>Южского</w:t>
      </w:r>
      <w:proofErr w:type="spellEnd"/>
      <w:r>
        <w:rPr>
          <w:sz w:val="28"/>
          <w:szCs w:val="28"/>
        </w:rPr>
        <w:t xml:space="preserve"> муниципального района, за которыми в соответствии с муниципальными нормативными правовыми актами закреплены источники доходов бюджета по возврату остатков</w:t>
      </w:r>
      <w:r w:rsidR="004B5E6A">
        <w:rPr>
          <w:sz w:val="28"/>
          <w:szCs w:val="28"/>
        </w:rPr>
        <w:t xml:space="preserve"> целевых средств (далее – администраторы доходов по возврату).</w:t>
      </w:r>
    </w:p>
    <w:p w:rsidR="004B5E6A" w:rsidRDefault="004B5E6A" w:rsidP="00D64A41">
      <w:pPr>
        <w:jc w:val="both"/>
        <w:rPr>
          <w:sz w:val="28"/>
          <w:szCs w:val="28"/>
        </w:rPr>
      </w:pPr>
      <w:r>
        <w:rPr>
          <w:sz w:val="28"/>
          <w:szCs w:val="28"/>
        </w:rPr>
        <w:t xml:space="preserve">     3. В случае если неиспользованные остатки целевых средств не перечислены в доход бюджета </w:t>
      </w:r>
      <w:proofErr w:type="spellStart"/>
      <w:r>
        <w:rPr>
          <w:sz w:val="28"/>
          <w:szCs w:val="28"/>
        </w:rPr>
        <w:t>Южского</w:t>
      </w:r>
      <w:proofErr w:type="spellEnd"/>
      <w:r>
        <w:rPr>
          <w:sz w:val="28"/>
          <w:szCs w:val="28"/>
        </w:rPr>
        <w:t xml:space="preserve"> муниципального района в течении установленного бюджетным законодательством Российской Федерации срока (далее – установленный законодательством срок), Финансовый отдел администрации </w:t>
      </w:r>
      <w:proofErr w:type="spellStart"/>
      <w:r>
        <w:rPr>
          <w:sz w:val="28"/>
          <w:szCs w:val="28"/>
        </w:rPr>
        <w:t>Южского</w:t>
      </w:r>
      <w:proofErr w:type="spellEnd"/>
      <w:r>
        <w:rPr>
          <w:sz w:val="28"/>
          <w:szCs w:val="28"/>
        </w:rPr>
        <w:t xml:space="preserve"> муниципального района (далее – Финансовый отдел) не позднее 30 рабочих дней со дня, следующего за днем после истечения установленного законодательством срока,</w:t>
      </w:r>
      <w:r w:rsidR="00106D70">
        <w:rPr>
          <w:sz w:val="28"/>
          <w:szCs w:val="28"/>
        </w:rPr>
        <w:t xml:space="preserve"> перечисления неиспользованных остатков целевых средств в доход соответствующего бюджета, принимает решение о взыскании неиспользованных остатков целевых средств по форме согласно приложению к Общим требованиям к порядку взыскания в доход бюджетов неиспользованных остатков межбюджетных трансфертов, </w:t>
      </w:r>
      <w:r w:rsidR="00106D70">
        <w:rPr>
          <w:sz w:val="28"/>
          <w:szCs w:val="28"/>
        </w:rPr>
        <w:lastRenderedPageBreak/>
        <w:t>полученных в форме субсидий, субвенций и иных межбюджетных трансфертов,</w:t>
      </w:r>
      <w:r w:rsidR="0006698E">
        <w:rPr>
          <w:sz w:val="28"/>
          <w:szCs w:val="28"/>
        </w:rPr>
        <w:t xml:space="preserve"> имеющих целевое назначение, межбюджетных трансфертов бюджетам государственных внебюджетных фондов, утвержденным приказом Минфина России от 13.04.2020 № 68н (далее – Решение). Решение подписывается начальником Финансового отдела.</w:t>
      </w:r>
    </w:p>
    <w:p w:rsidR="00762DB3" w:rsidRDefault="00762DB3" w:rsidP="00D64A41">
      <w:pPr>
        <w:jc w:val="both"/>
        <w:rPr>
          <w:sz w:val="28"/>
          <w:szCs w:val="28"/>
        </w:rPr>
      </w:pPr>
      <w:r>
        <w:rPr>
          <w:sz w:val="28"/>
          <w:szCs w:val="28"/>
        </w:rPr>
        <w:t xml:space="preserve">     Решения формируются Финансовым отделом по каждому поселению </w:t>
      </w:r>
      <w:proofErr w:type="spellStart"/>
      <w:r>
        <w:rPr>
          <w:sz w:val="28"/>
          <w:szCs w:val="28"/>
        </w:rPr>
        <w:t>Южского</w:t>
      </w:r>
      <w:proofErr w:type="spellEnd"/>
      <w:r>
        <w:rPr>
          <w:sz w:val="28"/>
          <w:szCs w:val="28"/>
        </w:rPr>
        <w:t xml:space="preserve"> муниципального района, не перечислившему неиспользованный остаток целевых средств в доход бюджета </w:t>
      </w:r>
      <w:proofErr w:type="spellStart"/>
      <w:r>
        <w:rPr>
          <w:sz w:val="28"/>
          <w:szCs w:val="28"/>
        </w:rPr>
        <w:t>Южского</w:t>
      </w:r>
      <w:proofErr w:type="spellEnd"/>
      <w:r>
        <w:rPr>
          <w:sz w:val="28"/>
          <w:szCs w:val="28"/>
        </w:rPr>
        <w:t xml:space="preserve"> муниципального района в течение установленного законодательством срока.</w:t>
      </w:r>
    </w:p>
    <w:p w:rsidR="00762DB3" w:rsidRDefault="00762DB3" w:rsidP="00D64A41">
      <w:pPr>
        <w:jc w:val="both"/>
        <w:rPr>
          <w:sz w:val="28"/>
          <w:szCs w:val="28"/>
        </w:rPr>
      </w:pPr>
      <w:r>
        <w:rPr>
          <w:sz w:val="28"/>
          <w:szCs w:val="28"/>
        </w:rPr>
        <w:t xml:space="preserve">     4. Финансовый отдел в течении 2 рабочих дней с даты принятия, направляет принятое Решение:</w:t>
      </w:r>
    </w:p>
    <w:p w:rsidR="00762DB3" w:rsidRDefault="00762DB3" w:rsidP="00D64A41">
      <w:pPr>
        <w:jc w:val="both"/>
        <w:rPr>
          <w:sz w:val="28"/>
          <w:szCs w:val="28"/>
        </w:rPr>
      </w:pPr>
      <w:r>
        <w:rPr>
          <w:sz w:val="28"/>
          <w:szCs w:val="28"/>
        </w:rPr>
        <w:t xml:space="preserve">     - администратору доходов бюджета </w:t>
      </w:r>
      <w:proofErr w:type="spellStart"/>
      <w:r>
        <w:rPr>
          <w:sz w:val="28"/>
          <w:szCs w:val="28"/>
        </w:rPr>
        <w:t>Южского</w:t>
      </w:r>
      <w:proofErr w:type="spellEnd"/>
      <w:r>
        <w:rPr>
          <w:sz w:val="28"/>
          <w:szCs w:val="28"/>
        </w:rPr>
        <w:t xml:space="preserve"> муниципального района от возврата неиспользованных остатков целевых средств</w:t>
      </w:r>
      <w:r w:rsidR="008343AC">
        <w:rPr>
          <w:sz w:val="28"/>
          <w:szCs w:val="28"/>
        </w:rPr>
        <w:t xml:space="preserve"> (далее – администратор доходов от возврата);</w:t>
      </w:r>
    </w:p>
    <w:p w:rsidR="00E56A9E" w:rsidRDefault="00E56A9E" w:rsidP="00D64A41">
      <w:pPr>
        <w:jc w:val="both"/>
        <w:rPr>
          <w:sz w:val="28"/>
          <w:szCs w:val="28"/>
        </w:rPr>
      </w:pPr>
      <w:r>
        <w:rPr>
          <w:sz w:val="28"/>
          <w:szCs w:val="28"/>
        </w:rPr>
        <w:t xml:space="preserve">     - поселению </w:t>
      </w:r>
      <w:proofErr w:type="spellStart"/>
      <w:r>
        <w:rPr>
          <w:sz w:val="28"/>
          <w:szCs w:val="28"/>
        </w:rPr>
        <w:t>Южского</w:t>
      </w:r>
      <w:proofErr w:type="spellEnd"/>
      <w:r>
        <w:rPr>
          <w:sz w:val="28"/>
          <w:szCs w:val="28"/>
        </w:rPr>
        <w:t xml:space="preserve"> муниципального района, из бюджета которого взыскиваются неиспользованные остатки целевых средств;</w:t>
      </w:r>
    </w:p>
    <w:p w:rsidR="00E56A9E" w:rsidRDefault="00E56A9E" w:rsidP="00D64A41">
      <w:pPr>
        <w:jc w:val="both"/>
        <w:rPr>
          <w:sz w:val="28"/>
          <w:szCs w:val="28"/>
        </w:rPr>
      </w:pPr>
      <w:r>
        <w:rPr>
          <w:sz w:val="28"/>
          <w:szCs w:val="28"/>
        </w:rPr>
        <w:t xml:space="preserve">     - Управлению Федерального казначейства по Ивановской области (отдел № 20) для взыскания неиспользованных остатков целевых средств, указанных в Решении, с соответствующих администраторов доходов по возврату в соответствии с порядком учета Федеральным казначейством поступлений в бюджетную систему Российской Федерации, устанавливаемым Министерством Финансов Российской Федерации, на основании распоряжения о совершении казначейских платежей, предусматривающего возврат средств из бюджета бюджетной системы Российской Федерации, оформленного в соответствии с порядком казначейского обслуживания, устанавливаемым Федеральным казначейством.</w:t>
      </w:r>
    </w:p>
    <w:p w:rsidR="00DB6AC4" w:rsidRDefault="00DB6AC4" w:rsidP="00D64A41">
      <w:pPr>
        <w:jc w:val="both"/>
        <w:rPr>
          <w:sz w:val="28"/>
          <w:szCs w:val="28"/>
        </w:rPr>
      </w:pPr>
      <w:r>
        <w:rPr>
          <w:sz w:val="28"/>
          <w:szCs w:val="28"/>
        </w:rPr>
        <w:t xml:space="preserve">     5.</w:t>
      </w:r>
      <w:r w:rsidR="00682A09">
        <w:rPr>
          <w:sz w:val="28"/>
          <w:szCs w:val="28"/>
        </w:rPr>
        <w:t xml:space="preserve"> В случае недостаточности средств на казначейском счете бюджета, из которого осуществляется взыскание неиспользованного остатка целевых средств, взыскание осуществляется в последующие дни, исходя из сумм поступлений, подлежащих перечислению в данный бюджет, и сумм, привлекаемых с казначейских счетов данного бюджета, до полного исполнения принятого Решения.</w:t>
      </w:r>
    </w:p>
    <w:p w:rsidR="00C604FA" w:rsidRDefault="00C604FA" w:rsidP="00D64A41">
      <w:pPr>
        <w:jc w:val="both"/>
        <w:rPr>
          <w:sz w:val="28"/>
          <w:szCs w:val="28"/>
        </w:rPr>
      </w:pPr>
      <w:r>
        <w:rPr>
          <w:sz w:val="28"/>
          <w:szCs w:val="28"/>
        </w:rPr>
        <w:t xml:space="preserve">     6. Возврат соответствующим администратором доходов по возврату осуществляется администраторами доходов от возврата </w:t>
      </w:r>
      <w:proofErr w:type="gramStart"/>
      <w:r>
        <w:rPr>
          <w:sz w:val="28"/>
          <w:szCs w:val="28"/>
        </w:rPr>
        <w:t>в пределах</w:t>
      </w:r>
      <w:proofErr w:type="gramEnd"/>
      <w:r>
        <w:rPr>
          <w:sz w:val="28"/>
          <w:szCs w:val="28"/>
        </w:rPr>
        <w:t xml:space="preserve"> отраженных на их лицевых счетах администратора доходов бюджета сумм соответствующих доходов от возврата неиспользованных остатков целевых средств на основании оформленных ими Распоряжений на возврат (с указанием информации, позволяющей определить целевые средства, по которым производится возврат неиспользованных остатков):</w:t>
      </w:r>
    </w:p>
    <w:p w:rsidR="00C604FA" w:rsidRDefault="00C604FA" w:rsidP="00D64A41">
      <w:pPr>
        <w:jc w:val="both"/>
        <w:rPr>
          <w:sz w:val="28"/>
          <w:szCs w:val="28"/>
        </w:rPr>
      </w:pPr>
      <w:r>
        <w:rPr>
          <w:sz w:val="28"/>
          <w:szCs w:val="28"/>
        </w:rPr>
        <w:t xml:space="preserve">     - сумм остатков целевых средств, излишне полученных в соответствии с настоящим Порядком;</w:t>
      </w:r>
    </w:p>
    <w:p w:rsidR="008D784C" w:rsidRDefault="00C604FA" w:rsidP="00EE6018">
      <w:pPr>
        <w:jc w:val="both"/>
        <w:rPr>
          <w:sz w:val="28"/>
          <w:szCs w:val="28"/>
        </w:rPr>
      </w:pPr>
      <w:r>
        <w:rPr>
          <w:sz w:val="28"/>
          <w:szCs w:val="28"/>
        </w:rPr>
        <w:t xml:space="preserve">     </w:t>
      </w:r>
      <w:r w:rsidR="00A075A4">
        <w:rPr>
          <w:sz w:val="28"/>
          <w:szCs w:val="28"/>
        </w:rPr>
        <w:t xml:space="preserve">- сумм остатков целевых средств </w:t>
      </w:r>
      <w:r w:rsidR="004E39BD">
        <w:rPr>
          <w:sz w:val="28"/>
          <w:szCs w:val="28"/>
        </w:rPr>
        <w:t xml:space="preserve">(за исключением остатков целевых средств, предоставленных из областного бюджета), которые могут быть использованы на те же цели при подтверждении потребности в них в </w:t>
      </w:r>
      <w:r w:rsidR="004E39BD">
        <w:rPr>
          <w:sz w:val="28"/>
          <w:szCs w:val="28"/>
        </w:rPr>
        <w:lastRenderedPageBreak/>
        <w:t>соответствии</w:t>
      </w:r>
      <w:r w:rsidR="004247F0">
        <w:rPr>
          <w:sz w:val="28"/>
          <w:szCs w:val="28"/>
        </w:rPr>
        <w:t xml:space="preserve"> с решениями администраторов доходов от возврата, направленными</w:t>
      </w:r>
      <w:r w:rsidR="00DA3EE2">
        <w:rPr>
          <w:sz w:val="28"/>
          <w:szCs w:val="28"/>
        </w:rPr>
        <w:t xml:space="preserve"> администраторами доходов от возврата соответствующим администраторам доходов по возврату.</w:t>
      </w:r>
    </w:p>
    <w:sectPr w:rsidR="008D784C" w:rsidSect="00B86B6F">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B8"/>
    <w:rsid w:val="000113A6"/>
    <w:rsid w:val="00016217"/>
    <w:rsid w:val="00017AA8"/>
    <w:rsid w:val="00026572"/>
    <w:rsid w:val="00062B9C"/>
    <w:rsid w:val="00062E2B"/>
    <w:rsid w:val="0006698E"/>
    <w:rsid w:val="000718C9"/>
    <w:rsid w:val="000B46E2"/>
    <w:rsid w:val="00106D70"/>
    <w:rsid w:val="00113DCA"/>
    <w:rsid w:val="00147E33"/>
    <w:rsid w:val="001769B4"/>
    <w:rsid w:val="00197F05"/>
    <w:rsid w:val="001B20B4"/>
    <w:rsid w:val="00204988"/>
    <w:rsid w:val="0023707E"/>
    <w:rsid w:val="0026096E"/>
    <w:rsid w:val="002978B0"/>
    <w:rsid w:val="002B01D0"/>
    <w:rsid w:val="002D599C"/>
    <w:rsid w:val="003107A3"/>
    <w:rsid w:val="00343C01"/>
    <w:rsid w:val="00386488"/>
    <w:rsid w:val="00395B72"/>
    <w:rsid w:val="003E6D92"/>
    <w:rsid w:val="003F5943"/>
    <w:rsid w:val="00400FDB"/>
    <w:rsid w:val="00411B01"/>
    <w:rsid w:val="004247F0"/>
    <w:rsid w:val="00434CC4"/>
    <w:rsid w:val="004662B0"/>
    <w:rsid w:val="004675A8"/>
    <w:rsid w:val="00472448"/>
    <w:rsid w:val="004961B5"/>
    <w:rsid w:val="00497DD0"/>
    <w:rsid w:val="004A6282"/>
    <w:rsid w:val="004A771A"/>
    <w:rsid w:val="004B5E6A"/>
    <w:rsid w:val="004C4BB2"/>
    <w:rsid w:val="004E39BD"/>
    <w:rsid w:val="004F5F00"/>
    <w:rsid w:val="00520D36"/>
    <w:rsid w:val="00521D79"/>
    <w:rsid w:val="00542A7F"/>
    <w:rsid w:val="005439A8"/>
    <w:rsid w:val="00556CF2"/>
    <w:rsid w:val="005A456D"/>
    <w:rsid w:val="005B1170"/>
    <w:rsid w:val="00664531"/>
    <w:rsid w:val="00682A09"/>
    <w:rsid w:val="006B3AC8"/>
    <w:rsid w:val="006C26A4"/>
    <w:rsid w:val="006C2DBE"/>
    <w:rsid w:val="006C7134"/>
    <w:rsid w:val="006D5F75"/>
    <w:rsid w:val="006F124D"/>
    <w:rsid w:val="007431A1"/>
    <w:rsid w:val="00751671"/>
    <w:rsid w:val="00762DB3"/>
    <w:rsid w:val="00774F56"/>
    <w:rsid w:val="00787CB4"/>
    <w:rsid w:val="00800DF0"/>
    <w:rsid w:val="00806417"/>
    <w:rsid w:val="00806D3D"/>
    <w:rsid w:val="00811892"/>
    <w:rsid w:val="00813C57"/>
    <w:rsid w:val="00816735"/>
    <w:rsid w:val="00817B56"/>
    <w:rsid w:val="008215BD"/>
    <w:rsid w:val="008237AE"/>
    <w:rsid w:val="00826267"/>
    <w:rsid w:val="008343AC"/>
    <w:rsid w:val="0084076C"/>
    <w:rsid w:val="00845E5F"/>
    <w:rsid w:val="008773D5"/>
    <w:rsid w:val="00880C9D"/>
    <w:rsid w:val="00890E23"/>
    <w:rsid w:val="008953BF"/>
    <w:rsid w:val="0089579C"/>
    <w:rsid w:val="008A10D6"/>
    <w:rsid w:val="008A2D73"/>
    <w:rsid w:val="008D784C"/>
    <w:rsid w:val="00902FFE"/>
    <w:rsid w:val="00915A66"/>
    <w:rsid w:val="00920CB3"/>
    <w:rsid w:val="00923650"/>
    <w:rsid w:val="00930BE1"/>
    <w:rsid w:val="00966E9B"/>
    <w:rsid w:val="00996751"/>
    <w:rsid w:val="009A0C2D"/>
    <w:rsid w:val="009B026B"/>
    <w:rsid w:val="009B66FB"/>
    <w:rsid w:val="009C19F4"/>
    <w:rsid w:val="009E3D5F"/>
    <w:rsid w:val="00A075A4"/>
    <w:rsid w:val="00A46472"/>
    <w:rsid w:val="00A50E9C"/>
    <w:rsid w:val="00A82102"/>
    <w:rsid w:val="00A90C2B"/>
    <w:rsid w:val="00A974C2"/>
    <w:rsid w:val="00AA5AF1"/>
    <w:rsid w:val="00AB6DBB"/>
    <w:rsid w:val="00AE6548"/>
    <w:rsid w:val="00AF32A1"/>
    <w:rsid w:val="00B11F13"/>
    <w:rsid w:val="00B149C4"/>
    <w:rsid w:val="00B43A66"/>
    <w:rsid w:val="00B86B6F"/>
    <w:rsid w:val="00BB13B8"/>
    <w:rsid w:val="00BF5D0E"/>
    <w:rsid w:val="00C46127"/>
    <w:rsid w:val="00C53140"/>
    <w:rsid w:val="00C55E80"/>
    <w:rsid w:val="00C604FA"/>
    <w:rsid w:val="00C63B06"/>
    <w:rsid w:val="00C808A1"/>
    <w:rsid w:val="00C857F6"/>
    <w:rsid w:val="00CB5CC0"/>
    <w:rsid w:val="00CF6DAC"/>
    <w:rsid w:val="00D02823"/>
    <w:rsid w:val="00D1167B"/>
    <w:rsid w:val="00D50C2C"/>
    <w:rsid w:val="00D56573"/>
    <w:rsid w:val="00D56E42"/>
    <w:rsid w:val="00D64A41"/>
    <w:rsid w:val="00D93128"/>
    <w:rsid w:val="00DA3EE2"/>
    <w:rsid w:val="00DB6AC4"/>
    <w:rsid w:val="00DC209B"/>
    <w:rsid w:val="00DD06CB"/>
    <w:rsid w:val="00E0024D"/>
    <w:rsid w:val="00E31C71"/>
    <w:rsid w:val="00E33311"/>
    <w:rsid w:val="00E3426F"/>
    <w:rsid w:val="00E348A4"/>
    <w:rsid w:val="00E56A9E"/>
    <w:rsid w:val="00E56CA7"/>
    <w:rsid w:val="00E621D3"/>
    <w:rsid w:val="00E8351C"/>
    <w:rsid w:val="00E84815"/>
    <w:rsid w:val="00E92D25"/>
    <w:rsid w:val="00EB0EAB"/>
    <w:rsid w:val="00EB64E4"/>
    <w:rsid w:val="00ED01AB"/>
    <w:rsid w:val="00ED7C86"/>
    <w:rsid w:val="00EE6018"/>
    <w:rsid w:val="00EE7B2A"/>
    <w:rsid w:val="00F300EB"/>
    <w:rsid w:val="00F30B78"/>
    <w:rsid w:val="00F31E45"/>
    <w:rsid w:val="00F6178E"/>
    <w:rsid w:val="00FA55EB"/>
    <w:rsid w:val="00FB05AF"/>
    <w:rsid w:val="00FB36C1"/>
    <w:rsid w:val="00FC707D"/>
    <w:rsid w:val="00FD3586"/>
    <w:rsid w:val="00FD3E4C"/>
    <w:rsid w:val="00FF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DB2F-9E86-4101-89C7-A4A507F7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6B6F"/>
    <w:pPr>
      <w:keepNext/>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3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86B6F"/>
    <w:rPr>
      <w:rFonts w:ascii="Times New Roman" w:eastAsia="Times New Roman" w:hAnsi="Times New Roman" w:cs="Times New Roman"/>
      <w:sz w:val="36"/>
      <w:szCs w:val="20"/>
      <w:lang w:eastAsia="ru-RU"/>
    </w:rPr>
  </w:style>
  <w:style w:type="paragraph" w:styleId="a3">
    <w:name w:val="Body Text"/>
    <w:basedOn w:val="a"/>
    <w:link w:val="a4"/>
    <w:unhideWhenUsed/>
    <w:rsid w:val="00B86B6F"/>
    <w:pPr>
      <w:jc w:val="both"/>
    </w:pPr>
    <w:rPr>
      <w:b/>
      <w:szCs w:val="20"/>
    </w:rPr>
  </w:style>
  <w:style w:type="character" w:customStyle="1" w:styleId="a4">
    <w:name w:val="Основной текст Знак"/>
    <w:basedOn w:val="a0"/>
    <w:link w:val="a3"/>
    <w:rsid w:val="00B86B6F"/>
    <w:rPr>
      <w:rFonts w:ascii="Times New Roman" w:eastAsia="Times New Roman" w:hAnsi="Times New Roman" w:cs="Times New Roman"/>
      <w:b/>
      <w:sz w:val="24"/>
      <w:szCs w:val="20"/>
      <w:lang w:eastAsia="ru-RU"/>
    </w:rPr>
  </w:style>
  <w:style w:type="character" w:styleId="a5">
    <w:name w:val="Hyperlink"/>
    <w:basedOn w:val="a0"/>
    <w:uiPriority w:val="99"/>
    <w:semiHidden/>
    <w:unhideWhenUsed/>
    <w:rsid w:val="00664531"/>
    <w:rPr>
      <w:color w:val="0563C1" w:themeColor="hyperlink"/>
      <w:u w:val="single"/>
    </w:rPr>
  </w:style>
  <w:style w:type="paragraph" w:styleId="a6">
    <w:name w:val="Balloon Text"/>
    <w:basedOn w:val="a"/>
    <w:link w:val="a7"/>
    <w:uiPriority w:val="99"/>
    <w:semiHidden/>
    <w:unhideWhenUsed/>
    <w:rsid w:val="00664531"/>
    <w:rPr>
      <w:rFonts w:ascii="Segoe UI" w:hAnsi="Segoe UI" w:cs="Segoe UI"/>
      <w:sz w:val="18"/>
      <w:szCs w:val="18"/>
    </w:rPr>
  </w:style>
  <w:style w:type="character" w:customStyle="1" w:styleId="a7">
    <w:name w:val="Текст выноски Знак"/>
    <w:basedOn w:val="a0"/>
    <w:link w:val="a6"/>
    <w:uiPriority w:val="99"/>
    <w:semiHidden/>
    <w:rsid w:val="006645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7446">
      <w:bodyDiv w:val="1"/>
      <w:marLeft w:val="0"/>
      <w:marRight w:val="0"/>
      <w:marTop w:val="0"/>
      <w:marBottom w:val="0"/>
      <w:divBdr>
        <w:top w:val="none" w:sz="0" w:space="0" w:color="auto"/>
        <w:left w:val="none" w:sz="0" w:space="0" w:color="auto"/>
        <w:bottom w:val="none" w:sz="0" w:space="0" w:color="auto"/>
        <w:right w:val="none" w:sz="0" w:space="0" w:color="auto"/>
      </w:divBdr>
    </w:div>
    <w:div w:id="11459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uz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F259-9E75-4548-8CA7-010DE247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dc:creator>
  <cp:keywords/>
  <dc:description/>
  <cp:lastModifiedBy>Рыбина</cp:lastModifiedBy>
  <cp:revision>119</cp:revision>
  <cp:lastPrinted>2019-05-15T06:38:00Z</cp:lastPrinted>
  <dcterms:created xsi:type="dcterms:W3CDTF">2017-02-15T05:31:00Z</dcterms:created>
  <dcterms:modified xsi:type="dcterms:W3CDTF">2020-12-23T11:21:00Z</dcterms:modified>
</cp:coreProperties>
</file>