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AD" w:rsidRDefault="0048307A" w:rsidP="00CD1CA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CAD" w:rsidRPr="00CA3C2F">
        <w:rPr>
          <w:rFonts w:ascii="Times New Roman" w:hAnsi="Times New Roman" w:cs="Times New Roman"/>
          <w:sz w:val="28"/>
          <w:szCs w:val="28"/>
        </w:rPr>
        <w:t>УТВЕРЖД</w:t>
      </w:r>
      <w:r w:rsidR="00CD1CAD">
        <w:rPr>
          <w:rFonts w:ascii="Times New Roman" w:hAnsi="Times New Roman" w:cs="Times New Roman"/>
          <w:sz w:val="28"/>
          <w:szCs w:val="28"/>
        </w:rPr>
        <w:t>ЕН</w:t>
      </w:r>
    </w:p>
    <w:p w:rsidR="00CD1CAD" w:rsidRPr="00CA3C2F" w:rsidRDefault="00CD1CAD" w:rsidP="00CD1CA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</w:t>
      </w:r>
      <w:r w:rsidRPr="00CA3C2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 Южско</w:t>
      </w:r>
      <w:r w:rsidRPr="00CA3C2F">
        <w:rPr>
          <w:rFonts w:ascii="Times New Roman" w:hAnsi="Times New Roman" w:cs="Times New Roman"/>
          <w:sz w:val="28"/>
          <w:szCs w:val="28"/>
        </w:rPr>
        <w:t>го</w:t>
      </w:r>
      <w:r w:rsidR="006433EA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</w:t>
      </w:r>
      <w:r w:rsidR="006433EA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района</w:t>
      </w:r>
    </w:p>
    <w:p w:rsidR="00CD1CAD" w:rsidRDefault="00CD1CAD" w:rsidP="00CD1CA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EC5783">
        <w:rPr>
          <w:rFonts w:ascii="Times New Roman" w:hAnsi="Times New Roman" w:cs="Times New Roman"/>
          <w:sz w:val="28"/>
          <w:szCs w:val="28"/>
        </w:rPr>
        <w:t>2</w:t>
      </w:r>
      <w:r w:rsidR="000D1D25">
        <w:rPr>
          <w:rFonts w:ascii="Times New Roman" w:hAnsi="Times New Roman" w:cs="Times New Roman"/>
          <w:sz w:val="28"/>
          <w:szCs w:val="28"/>
        </w:rPr>
        <w:t>» октября</w:t>
      </w:r>
      <w:r w:rsidR="0051304F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20</w:t>
      </w:r>
      <w:r w:rsidR="000D1D25">
        <w:rPr>
          <w:rFonts w:ascii="Times New Roman" w:hAnsi="Times New Roman" w:cs="Times New Roman"/>
          <w:sz w:val="28"/>
          <w:szCs w:val="28"/>
        </w:rPr>
        <w:t xml:space="preserve">21 г. № </w:t>
      </w:r>
      <w:r w:rsidR="0051304F">
        <w:rPr>
          <w:rFonts w:ascii="Times New Roman" w:hAnsi="Times New Roman" w:cs="Times New Roman"/>
          <w:sz w:val="28"/>
          <w:szCs w:val="28"/>
        </w:rPr>
        <w:t>94</w:t>
      </w: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AD" w:rsidRDefault="00CD1CAD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AD" w:rsidRPr="00CA3C2F" w:rsidRDefault="00CD1CAD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AD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E85AB0" w:rsidRPr="00CA3C2F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</w:p>
    <w:p w:rsid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AD" w:rsidRDefault="00CD1CAD" w:rsidP="00E8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AD" w:rsidRDefault="00CD1CAD" w:rsidP="00E8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AD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A3C2F"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CD1CAD" w:rsidRPr="005712D0" w:rsidRDefault="005712D0" w:rsidP="00E8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2D0">
        <w:rPr>
          <w:rFonts w:ascii="Times New Roman" w:hAnsi="Times New Roman" w:cs="Times New Roman"/>
          <w:sz w:val="28"/>
          <w:szCs w:val="28"/>
        </w:rPr>
        <w:t xml:space="preserve">(с изменениями, внесенными распоряжением Председателя Контрольно-счетного органа </w:t>
      </w:r>
      <w:proofErr w:type="spellStart"/>
      <w:r w:rsidRPr="005712D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712D0">
        <w:rPr>
          <w:rFonts w:ascii="Times New Roman" w:hAnsi="Times New Roman" w:cs="Times New Roman"/>
          <w:sz w:val="28"/>
          <w:szCs w:val="28"/>
        </w:rPr>
        <w:t xml:space="preserve"> муниципального района от15.03.2022 № 21)</w:t>
      </w:r>
    </w:p>
    <w:p w:rsidR="00CD1CAD" w:rsidRDefault="00CD1CAD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B0" w:rsidRP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0">
        <w:rPr>
          <w:rFonts w:ascii="Times New Roman" w:hAnsi="Times New Roman" w:cs="Times New Roman"/>
          <w:b/>
          <w:sz w:val="28"/>
          <w:szCs w:val="28"/>
        </w:rPr>
        <w:t>«ОРГАНИЗАЦИЯ И ПРОВЕДЕНИЕ ВНЕШНЕЙ ПРОВЕРКИ</w:t>
      </w:r>
    </w:p>
    <w:p w:rsid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0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БЮДЖЕТА»</w:t>
      </w:r>
    </w:p>
    <w:p w:rsidR="00CD1CAD" w:rsidRDefault="00CD1CAD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AD" w:rsidRPr="00E85AB0" w:rsidRDefault="00CD1CAD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B0" w:rsidRP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(Стандарт подлежит применению с момента его утверждения)</w:t>
      </w: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Южа - </w:t>
      </w:r>
      <w:r w:rsidRPr="00CA3C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3C2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D1D25" w:rsidRDefault="000D1D25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B0" w:rsidRP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6B1F" w:rsidRPr="00E06B1F" w:rsidRDefault="00E06B1F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85AB0" w:rsidRP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положения……………………………………………………………</w:t>
      </w:r>
      <w:r w:rsidR="00E06B1F">
        <w:rPr>
          <w:rFonts w:ascii="Times New Roman" w:hAnsi="Times New Roman" w:cs="Times New Roman"/>
          <w:sz w:val="28"/>
          <w:szCs w:val="28"/>
        </w:rPr>
        <w:t>…….</w:t>
      </w:r>
      <w:r w:rsidRPr="00E85AB0">
        <w:rPr>
          <w:rFonts w:ascii="Times New Roman" w:hAnsi="Times New Roman" w:cs="Times New Roman"/>
          <w:sz w:val="28"/>
          <w:szCs w:val="28"/>
        </w:rPr>
        <w:t>...3</w:t>
      </w:r>
    </w:p>
    <w:p w:rsidR="00E85AB0" w:rsidRP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AA">
        <w:rPr>
          <w:rFonts w:ascii="Times New Roman" w:hAnsi="Times New Roman" w:cs="Times New Roman"/>
          <w:sz w:val="28"/>
          <w:szCs w:val="28"/>
        </w:rPr>
        <w:t>2. Основание, цель, предмет и объекты внешней проверки годового отчета об</w:t>
      </w:r>
      <w:r w:rsidRPr="00E85AB0">
        <w:rPr>
          <w:rFonts w:ascii="Times New Roman" w:hAnsi="Times New Roman" w:cs="Times New Roman"/>
          <w:sz w:val="28"/>
          <w:szCs w:val="28"/>
        </w:rPr>
        <w:t xml:space="preserve"> исполнении бюджета…………………………………………………………</w:t>
      </w:r>
      <w:r w:rsidR="00E06B1F">
        <w:rPr>
          <w:rFonts w:ascii="Times New Roman" w:hAnsi="Times New Roman" w:cs="Times New Roman"/>
          <w:sz w:val="28"/>
          <w:szCs w:val="28"/>
        </w:rPr>
        <w:t>……</w:t>
      </w:r>
      <w:r w:rsidR="00EB25F1">
        <w:rPr>
          <w:rFonts w:ascii="Times New Roman" w:hAnsi="Times New Roman" w:cs="Times New Roman"/>
          <w:sz w:val="28"/>
          <w:szCs w:val="28"/>
        </w:rPr>
        <w:t>…...4</w:t>
      </w:r>
    </w:p>
    <w:p w:rsidR="00E85AB0" w:rsidRP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3. Сроки проведения внешней проверки………………………………………</w:t>
      </w:r>
      <w:r w:rsidR="00E06B1F">
        <w:rPr>
          <w:rFonts w:ascii="Times New Roman" w:hAnsi="Times New Roman" w:cs="Times New Roman"/>
          <w:sz w:val="28"/>
          <w:szCs w:val="28"/>
        </w:rPr>
        <w:t>……</w:t>
      </w:r>
      <w:r w:rsidRPr="00E85AB0">
        <w:rPr>
          <w:rFonts w:ascii="Times New Roman" w:hAnsi="Times New Roman" w:cs="Times New Roman"/>
          <w:sz w:val="28"/>
          <w:szCs w:val="28"/>
        </w:rPr>
        <w:t>...</w:t>
      </w:r>
      <w:r w:rsidR="00BD0637">
        <w:rPr>
          <w:rFonts w:ascii="Times New Roman" w:hAnsi="Times New Roman" w:cs="Times New Roman"/>
          <w:sz w:val="28"/>
          <w:szCs w:val="28"/>
        </w:rPr>
        <w:t>6</w:t>
      </w:r>
    </w:p>
    <w:p w:rsidR="00E85AB0" w:rsidRP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4. Перечень нормативных правовых актов, которыми необходимо руководствоваться при выполнении внешней проверки, информационная основа проверки…………………………………………………</w:t>
      </w:r>
      <w:r w:rsidR="00E06B1F">
        <w:rPr>
          <w:rFonts w:ascii="Times New Roman" w:hAnsi="Times New Roman" w:cs="Times New Roman"/>
          <w:sz w:val="28"/>
          <w:szCs w:val="28"/>
        </w:rPr>
        <w:t>……………</w:t>
      </w:r>
      <w:r w:rsidRPr="00E85AB0">
        <w:rPr>
          <w:rFonts w:ascii="Times New Roman" w:hAnsi="Times New Roman" w:cs="Times New Roman"/>
          <w:sz w:val="28"/>
          <w:szCs w:val="28"/>
        </w:rPr>
        <w:t>………………...</w:t>
      </w:r>
      <w:r w:rsidR="00BD0637">
        <w:rPr>
          <w:rFonts w:ascii="Times New Roman" w:hAnsi="Times New Roman" w:cs="Times New Roman"/>
          <w:sz w:val="28"/>
          <w:szCs w:val="28"/>
        </w:rPr>
        <w:t>6</w:t>
      </w:r>
    </w:p>
    <w:p w:rsidR="00E85AB0" w:rsidRP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 Организация и проведение внешней проверки………………</w:t>
      </w:r>
      <w:r w:rsidR="00E06B1F">
        <w:rPr>
          <w:rFonts w:ascii="Times New Roman" w:hAnsi="Times New Roman" w:cs="Times New Roman"/>
          <w:sz w:val="28"/>
          <w:szCs w:val="28"/>
        </w:rPr>
        <w:t>…….</w:t>
      </w:r>
      <w:r w:rsidRPr="00E85AB0">
        <w:rPr>
          <w:rFonts w:ascii="Times New Roman" w:hAnsi="Times New Roman" w:cs="Times New Roman"/>
          <w:sz w:val="28"/>
          <w:szCs w:val="28"/>
        </w:rPr>
        <w:t>………………</w:t>
      </w:r>
      <w:r w:rsidR="00BD0637">
        <w:rPr>
          <w:rFonts w:ascii="Times New Roman" w:hAnsi="Times New Roman" w:cs="Times New Roman"/>
          <w:sz w:val="28"/>
          <w:szCs w:val="28"/>
        </w:rPr>
        <w:t>7</w:t>
      </w:r>
    </w:p>
    <w:p w:rsid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B0" w:rsidRDefault="00E85AB0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7A" w:rsidRDefault="0048307A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07A" w:rsidRDefault="0048307A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3F" w:rsidRDefault="0085393F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07A" w:rsidRDefault="0048307A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85AB0" w:rsidRPr="00E85AB0" w:rsidRDefault="00E85AB0" w:rsidP="00E85AB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85AB0" w:rsidRPr="00E85AB0" w:rsidRDefault="00E85AB0" w:rsidP="00A5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«Организация и проведение внешней проверки годового отчета об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исполнении бюджета» (далее </w:t>
      </w:r>
      <w:r w:rsidR="00E06B1F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 xml:space="preserve"> Стандарт) разработан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5B1B49">
        <w:rPr>
          <w:rFonts w:ascii="Times New Roman" w:hAnsi="Times New Roman" w:cs="Times New Roman"/>
          <w:sz w:val="28"/>
          <w:szCs w:val="28"/>
        </w:rPr>
        <w:t>к</w:t>
      </w:r>
      <w:r w:rsidR="00E06B1F">
        <w:rPr>
          <w:rFonts w:ascii="Times New Roman" w:hAnsi="Times New Roman" w:cs="Times New Roman"/>
          <w:sz w:val="28"/>
          <w:szCs w:val="28"/>
        </w:rPr>
        <w:t>онтрольно-счетным органом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06B1F">
        <w:rPr>
          <w:rFonts w:ascii="Times New Roman" w:hAnsi="Times New Roman" w:cs="Times New Roman"/>
          <w:sz w:val="28"/>
          <w:szCs w:val="28"/>
        </w:rPr>
        <w:t>Южского</w:t>
      </w:r>
      <w:r w:rsidRPr="00E85A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6B1F">
        <w:rPr>
          <w:rFonts w:ascii="Times New Roman" w:hAnsi="Times New Roman" w:cs="Times New Roman"/>
          <w:sz w:val="28"/>
          <w:szCs w:val="28"/>
        </w:rPr>
        <w:t>-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E85AB0">
        <w:rPr>
          <w:rFonts w:ascii="Times New Roman" w:hAnsi="Times New Roman" w:cs="Times New Roman"/>
          <w:sz w:val="28"/>
          <w:szCs w:val="28"/>
        </w:rPr>
        <w:t xml:space="preserve">) </w:t>
      </w:r>
      <w:r w:rsidR="0033289B">
        <w:rPr>
          <w:rFonts w:ascii="Times New Roman" w:hAnsi="Times New Roman" w:cs="Times New Roman"/>
          <w:sz w:val="28"/>
          <w:szCs w:val="28"/>
        </w:rPr>
        <w:t>на основании Бюджетного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33289B">
        <w:rPr>
          <w:rFonts w:ascii="Times New Roman" w:hAnsi="Times New Roman" w:cs="Times New Roman"/>
          <w:sz w:val="28"/>
          <w:szCs w:val="28"/>
        </w:rPr>
        <w:t>кодекса</w:t>
      </w:r>
      <w:r w:rsidRPr="00E85AB0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</w:t>
      </w:r>
      <w:r w:rsidR="00E06B1F">
        <w:rPr>
          <w:rFonts w:ascii="Times New Roman" w:hAnsi="Times New Roman" w:cs="Times New Roman"/>
          <w:sz w:val="28"/>
          <w:szCs w:val="28"/>
        </w:rPr>
        <w:t>-</w:t>
      </w:r>
      <w:r w:rsidR="0033289B">
        <w:rPr>
          <w:rFonts w:ascii="Times New Roman" w:hAnsi="Times New Roman" w:cs="Times New Roman"/>
          <w:sz w:val="28"/>
          <w:szCs w:val="28"/>
        </w:rPr>
        <w:t xml:space="preserve"> БК РФ), Федерального закона </w:t>
      </w:r>
      <w:r w:rsidRPr="00E85AB0">
        <w:rPr>
          <w:rFonts w:ascii="Times New Roman" w:hAnsi="Times New Roman" w:cs="Times New Roman"/>
          <w:sz w:val="28"/>
          <w:szCs w:val="28"/>
        </w:rPr>
        <w:t>от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07.02.2011 № 6-ФЗ «Об общих принципах организации и деятельности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муниципальных образований», Положени</w:t>
      </w:r>
      <w:r w:rsidR="0033289B">
        <w:rPr>
          <w:rFonts w:ascii="Times New Roman" w:hAnsi="Times New Roman" w:cs="Times New Roman"/>
          <w:sz w:val="28"/>
          <w:szCs w:val="28"/>
        </w:rPr>
        <w:t>я</w:t>
      </w:r>
      <w:r w:rsidRPr="00E85AB0">
        <w:rPr>
          <w:rFonts w:ascii="Times New Roman" w:hAnsi="Times New Roman" w:cs="Times New Roman"/>
          <w:sz w:val="28"/>
          <w:szCs w:val="28"/>
        </w:rPr>
        <w:t xml:space="preserve"> о</w:t>
      </w:r>
      <w:r w:rsidR="000D1D25">
        <w:rPr>
          <w:rFonts w:ascii="Times New Roman" w:hAnsi="Times New Roman" w:cs="Times New Roman"/>
          <w:sz w:val="28"/>
          <w:szCs w:val="28"/>
        </w:rPr>
        <w:t xml:space="preserve"> к</w:t>
      </w:r>
      <w:r w:rsidR="00E06B1F">
        <w:rPr>
          <w:rFonts w:ascii="Times New Roman" w:hAnsi="Times New Roman" w:cs="Times New Roman"/>
          <w:sz w:val="28"/>
          <w:szCs w:val="28"/>
        </w:rPr>
        <w:t>онтрольно-счетном органе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06B1F">
        <w:rPr>
          <w:rFonts w:ascii="Times New Roman" w:hAnsi="Times New Roman" w:cs="Times New Roman"/>
          <w:sz w:val="28"/>
          <w:szCs w:val="28"/>
        </w:rPr>
        <w:t>Южского</w:t>
      </w:r>
      <w:r w:rsidR="00203B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6B1F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33289B">
        <w:rPr>
          <w:rFonts w:ascii="Times New Roman" w:hAnsi="Times New Roman" w:cs="Times New Roman"/>
          <w:sz w:val="28"/>
          <w:szCs w:val="28"/>
        </w:rPr>
        <w:t>) и в соответствии с Общими</w:t>
      </w:r>
      <w:r w:rsidRPr="00E85AB0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к стандартам внешнего государственного и муниципального контроля для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муниципальных образований, утвержденными Коллегией Счетной палаты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Российской Федерации (протокол от 17 октября 2014 года №47К (993)).</w:t>
      </w:r>
    </w:p>
    <w:p w:rsidR="00E85AB0" w:rsidRPr="00E85AB0" w:rsidRDefault="000D1D25" w:rsidP="00A5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85AB0" w:rsidRPr="00E85AB0">
        <w:rPr>
          <w:rFonts w:ascii="Times New Roman" w:hAnsi="Times New Roman" w:cs="Times New Roman"/>
          <w:sz w:val="28"/>
          <w:szCs w:val="28"/>
        </w:rPr>
        <w:t>. Стандарт отнесен к специальной группе стандартов и устанавливает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нормативные положения для организации и проведения внешней проверки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E06B1F">
        <w:rPr>
          <w:rFonts w:ascii="Times New Roman" w:hAnsi="Times New Roman" w:cs="Times New Roman"/>
          <w:sz w:val="28"/>
          <w:szCs w:val="28"/>
        </w:rPr>
        <w:t>Южского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района и бюджетов поселений, входящих в состав </w:t>
      </w:r>
      <w:r w:rsidR="00E06B1F">
        <w:rPr>
          <w:rFonts w:ascii="Times New Roman" w:hAnsi="Times New Roman" w:cs="Times New Roman"/>
          <w:sz w:val="28"/>
          <w:szCs w:val="28"/>
        </w:rPr>
        <w:t>Южского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413F">
        <w:rPr>
          <w:rFonts w:ascii="Times New Roman" w:hAnsi="Times New Roman" w:cs="Times New Roman"/>
          <w:sz w:val="28"/>
          <w:szCs w:val="28"/>
        </w:rPr>
        <w:t>, (в случае передачи Контрольно-счетному органу полномочий по внешнему муниципальному финансовому контролю в поселениях Южского муниципального района)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  за отчетный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финансовый год (далее </w:t>
      </w:r>
      <w:r w:rsidR="0048307A">
        <w:rPr>
          <w:rFonts w:ascii="Times New Roman" w:hAnsi="Times New Roman" w:cs="Times New Roman"/>
          <w:sz w:val="28"/>
          <w:szCs w:val="28"/>
        </w:rPr>
        <w:t>-</w:t>
      </w:r>
      <w:r w:rsidR="00594CF2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годовой отчет), включая внешнюю проверку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средств </w:t>
      </w:r>
      <w:r w:rsidR="0014459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85AB0" w:rsidRPr="00E85AB0">
        <w:rPr>
          <w:rFonts w:ascii="Times New Roman" w:hAnsi="Times New Roman" w:cs="Times New Roman"/>
          <w:sz w:val="28"/>
          <w:szCs w:val="28"/>
        </w:rPr>
        <w:t>бюджета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2CAA">
        <w:rPr>
          <w:rFonts w:ascii="Times New Roman" w:hAnsi="Times New Roman" w:cs="Times New Roman"/>
          <w:sz w:val="28"/>
          <w:szCs w:val="28"/>
        </w:rPr>
        <w:t>-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 главные администраторы бюджетных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76413F">
        <w:rPr>
          <w:rFonts w:ascii="Times New Roman" w:hAnsi="Times New Roman" w:cs="Times New Roman"/>
          <w:sz w:val="28"/>
          <w:szCs w:val="28"/>
        </w:rPr>
        <w:t>средств или ГАБС) и подготовку з</w:t>
      </w:r>
      <w:r w:rsidR="00E85AB0" w:rsidRPr="00E85AB0">
        <w:rPr>
          <w:rFonts w:ascii="Times New Roman" w:hAnsi="Times New Roman" w:cs="Times New Roman"/>
          <w:sz w:val="28"/>
          <w:szCs w:val="28"/>
        </w:rPr>
        <w:t>аключения на годовой отчет об исполнении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14459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бюджета за отчетный финансовый год (далее </w:t>
      </w:r>
      <w:r w:rsidR="00A52CAA">
        <w:rPr>
          <w:rFonts w:ascii="Times New Roman" w:hAnsi="Times New Roman" w:cs="Times New Roman"/>
          <w:sz w:val="28"/>
          <w:szCs w:val="28"/>
        </w:rPr>
        <w:t xml:space="preserve">- </w:t>
      </w:r>
      <w:r w:rsidR="00E85AB0" w:rsidRPr="00E85AB0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или Заключение).</w:t>
      </w:r>
    </w:p>
    <w:p w:rsidR="00E85AB0" w:rsidRPr="00E85AB0" w:rsidRDefault="00594CF2" w:rsidP="00A5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85AB0" w:rsidRPr="00E85AB0">
        <w:rPr>
          <w:rFonts w:ascii="Times New Roman" w:hAnsi="Times New Roman" w:cs="Times New Roman"/>
          <w:sz w:val="28"/>
          <w:szCs w:val="28"/>
        </w:rPr>
        <w:t>. Стандарт применяется с учетом:</w:t>
      </w:r>
    </w:p>
    <w:p w:rsidR="00E85AB0" w:rsidRPr="00E85AB0" w:rsidRDefault="00E85AB0" w:rsidP="00A5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Бюджетног</w:t>
      </w:r>
      <w:r w:rsidR="00A52CAA"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:rsidR="00E85AB0" w:rsidRPr="00E85AB0" w:rsidRDefault="00E85AB0" w:rsidP="00A5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Федерального закона от 06.12.2011 № 402-ФЗ «О бухгалтерском учете»;</w:t>
      </w:r>
    </w:p>
    <w:p w:rsidR="00E85AB0" w:rsidRPr="00E85AB0" w:rsidRDefault="00E85AB0" w:rsidP="00A5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нормативных и методических документов Министерства финансов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Российской Федерации, регулирующих порядок исполнения бюджетов,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ведения бюджетного учета и составления бюджетной отчетности;</w:t>
      </w:r>
    </w:p>
    <w:p w:rsidR="00E85AB0" w:rsidRPr="00E85AB0" w:rsidRDefault="00E85AB0" w:rsidP="00A5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Положения о бюджетном процессе в муниципальном образовании,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утвержденном решением представительного органа муниципального</w:t>
      </w:r>
      <w:r w:rsidR="00A52CA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85A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2CAA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процессе);</w:t>
      </w:r>
    </w:p>
    <w:p w:rsidR="00E85AB0" w:rsidRPr="00E85AB0" w:rsidRDefault="00E85AB0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Порядка проведения внешней проверки годового отчета об исполнении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14459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85AB0">
        <w:rPr>
          <w:rFonts w:ascii="Times New Roman" w:hAnsi="Times New Roman" w:cs="Times New Roman"/>
          <w:sz w:val="28"/>
          <w:szCs w:val="28"/>
        </w:rPr>
        <w:t>бюджета, утвержденного решением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(далее </w:t>
      </w:r>
      <w:r w:rsidR="00E05BF1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проведения внешней проверки);</w:t>
      </w:r>
    </w:p>
    <w:p w:rsidR="00E85AB0" w:rsidRPr="00E85AB0" w:rsidRDefault="00E85AB0" w:rsidP="00E05BF1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других стандартов внешнего муниципального финансового контроля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01955">
        <w:rPr>
          <w:rFonts w:ascii="Times New Roman" w:hAnsi="Times New Roman" w:cs="Times New Roman"/>
          <w:sz w:val="28"/>
          <w:szCs w:val="28"/>
        </w:rPr>
        <w:t>го</w:t>
      </w:r>
      <w:r w:rsidR="00E06B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01955">
        <w:rPr>
          <w:rFonts w:ascii="Times New Roman" w:hAnsi="Times New Roman" w:cs="Times New Roman"/>
          <w:sz w:val="28"/>
          <w:szCs w:val="28"/>
        </w:rPr>
        <w:t>а</w:t>
      </w:r>
      <w:r w:rsidRPr="00E85AB0">
        <w:rPr>
          <w:rFonts w:ascii="Times New Roman" w:hAnsi="Times New Roman" w:cs="Times New Roman"/>
          <w:sz w:val="28"/>
          <w:szCs w:val="28"/>
        </w:rPr>
        <w:t>.</w:t>
      </w:r>
    </w:p>
    <w:p w:rsidR="00E85AB0" w:rsidRPr="00E85AB0" w:rsidRDefault="00594CF2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85AB0" w:rsidRPr="00E85AB0">
        <w:rPr>
          <w:rFonts w:ascii="Times New Roman" w:hAnsi="Times New Roman" w:cs="Times New Roman"/>
          <w:sz w:val="28"/>
          <w:szCs w:val="28"/>
        </w:rPr>
        <w:t>. Понятие главного администратора бюджетных средств в настоящем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Стандарте является обобщающим и применимо к отношениям и нормам,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распространяющимся одновременно на главных распорядителей бюджетных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lastRenderedPageBreak/>
        <w:t>средств, главных администраторов доходов и главных администраторов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бюджета.</w:t>
      </w:r>
    </w:p>
    <w:p w:rsidR="00E85AB0" w:rsidRPr="00E85AB0" w:rsidRDefault="00594CF2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85AB0" w:rsidRPr="00E85AB0">
        <w:rPr>
          <w:rFonts w:ascii="Times New Roman" w:hAnsi="Times New Roman" w:cs="Times New Roman"/>
          <w:sz w:val="28"/>
          <w:szCs w:val="28"/>
        </w:rPr>
        <w:t>. Под внешней проверкой годового отчета в настоящем Стандарте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понимается совокупность взаимосвязанных действий, объединенных общим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предметом и позволяющих подготовить Заключение на годовой отчет об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исполнении бюджета с учетом данных внешней проверки годовой бюджетной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отчетности ГАБС, а также данных, полученных в ходе контрольных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мероприятий, результаты которых влияют на показатели годового отчета об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исполнении бюджета за отчетный финансовый год, в соответствии с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требованиями Бюджетного кодекса Российской Федерации, Положения о</w:t>
      </w:r>
      <w:r w:rsidR="00E05BF1">
        <w:rPr>
          <w:rFonts w:ascii="Times New Roman" w:hAnsi="Times New Roman" w:cs="Times New Roman"/>
          <w:sz w:val="28"/>
          <w:szCs w:val="28"/>
        </w:rPr>
        <w:t xml:space="preserve"> бюджетном процессе. </w:t>
      </w:r>
      <w:r w:rsidR="00E85AB0" w:rsidRPr="00E85AB0">
        <w:rPr>
          <w:rFonts w:ascii="Times New Roman" w:hAnsi="Times New Roman" w:cs="Times New Roman"/>
          <w:sz w:val="28"/>
          <w:szCs w:val="28"/>
        </w:rPr>
        <w:t>Внешняя проверка предусматривает проведение контрольных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экспертно-аналитических мероприятий.</w:t>
      </w:r>
    </w:p>
    <w:p w:rsidR="00E85AB0" w:rsidRPr="00E85AB0" w:rsidRDefault="00594CF2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85AB0" w:rsidRPr="00E85AB0">
        <w:rPr>
          <w:rFonts w:ascii="Times New Roman" w:hAnsi="Times New Roman" w:cs="Times New Roman"/>
          <w:sz w:val="28"/>
          <w:szCs w:val="28"/>
        </w:rPr>
        <w:t>. Целью разработки Стандарта является установление единых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принципов и процедур к организации и проведению внешней проверки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годового отчета (далее </w:t>
      </w:r>
      <w:r w:rsidR="00E05BF1">
        <w:rPr>
          <w:rFonts w:ascii="Times New Roman" w:hAnsi="Times New Roman" w:cs="Times New Roman"/>
          <w:sz w:val="28"/>
          <w:szCs w:val="28"/>
        </w:rPr>
        <w:t>-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 внешняя проверка) на всех этапах, в том числе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единых организационно-правовых, методических, информационных основ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проведения комплекса контрольных и экспертно-аналитических мероприятий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и подготовки Заключения на годовой отчет об исполнении бюджета 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законодательства.</w:t>
      </w:r>
    </w:p>
    <w:p w:rsidR="00E85AB0" w:rsidRPr="00E85AB0" w:rsidRDefault="00594CF2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85AB0" w:rsidRPr="00E85AB0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E85AB0" w:rsidRPr="00E85AB0" w:rsidRDefault="00E85AB0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определение целей, задач, предмета и объектов внешней проверки;</w:t>
      </w:r>
    </w:p>
    <w:p w:rsidR="00E85AB0" w:rsidRPr="00E85AB0" w:rsidRDefault="00E85AB0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определение источников информации для проведения внешней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проверки;</w:t>
      </w:r>
    </w:p>
    <w:p w:rsidR="00E85AB0" w:rsidRPr="00E85AB0" w:rsidRDefault="00E85AB0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установление основных этапов организации и проведения внешней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проверки;</w:t>
      </w:r>
    </w:p>
    <w:p w:rsidR="00E85AB0" w:rsidRPr="00E85AB0" w:rsidRDefault="00E85AB0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установление требований к структуре и содержанию Заключения по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результатам внешней проверки годовой бюджетной отчетности и годового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отчета об исполнении бюджета;</w:t>
      </w:r>
    </w:p>
    <w:p w:rsidR="00E85AB0" w:rsidRPr="00E85AB0" w:rsidRDefault="00E85AB0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установление требований к оформлению результатов внешней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проверки;</w:t>
      </w:r>
    </w:p>
    <w:p w:rsidR="00E85AB0" w:rsidRPr="00E85AB0" w:rsidRDefault="00E85AB0" w:rsidP="00E0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установление порядка представления Заключения на годовой отчет об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исполнении бюджета в представительный орган и местную администрацию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85AB0" w:rsidRDefault="00594CF2" w:rsidP="003F0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85AB0" w:rsidRPr="00E85AB0">
        <w:rPr>
          <w:rFonts w:ascii="Times New Roman" w:hAnsi="Times New Roman" w:cs="Times New Roman"/>
          <w:sz w:val="28"/>
          <w:szCs w:val="28"/>
        </w:rPr>
        <w:t>. Стандарт предназначен для использования должностными лицами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E05BF1">
        <w:rPr>
          <w:rFonts w:ascii="Times New Roman" w:hAnsi="Times New Roman" w:cs="Times New Roman"/>
          <w:sz w:val="28"/>
          <w:szCs w:val="28"/>
        </w:rPr>
        <w:t>го</w:t>
      </w:r>
      <w:r w:rsidR="00E06B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05BF1">
        <w:rPr>
          <w:rFonts w:ascii="Times New Roman" w:hAnsi="Times New Roman" w:cs="Times New Roman"/>
          <w:sz w:val="28"/>
          <w:szCs w:val="28"/>
        </w:rPr>
        <w:t>а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 и регулирует особенности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подготовки, проведения и использования результатов внешней проверки,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включая  специальные  требования  к  форме  и  срокам  ее  проведения,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составу объектов внешней проверки, способам получения необходимой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информации и  материалов, содержанию формируемых в ходе внешней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проверки документов. Термины и определения Стандарта соответствуют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терминам, установленным в до</w:t>
      </w:r>
      <w:r>
        <w:rPr>
          <w:rFonts w:ascii="Times New Roman" w:hAnsi="Times New Roman" w:cs="Times New Roman"/>
          <w:sz w:val="28"/>
          <w:szCs w:val="28"/>
        </w:rPr>
        <w:t>кументах, указанных в пункте 1.3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EA6DE6" w:rsidRPr="0048307A" w:rsidRDefault="00EA6DE6" w:rsidP="003F0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85AB0" w:rsidRDefault="00E85AB0" w:rsidP="003F0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EB">
        <w:rPr>
          <w:rFonts w:ascii="Times New Roman" w:hAnsi="Times New Roman" w:cs="Times New Roman"/>
          <w:b/>
          <w:sz w:val="28"/>
          <w:szCs w:val="28"/>
        </w:rPr>
        <w:t>2. Основание, цель, предмет и объекты внешней проверки годового</w:t>
      </w:r>
      <w:r w:rsidR="0048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EB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</w:p>
    <w:p w:rsidR="003F07EB" w:rsidRPr="003F07EB" w:rsidRDefault="003F07EB" w:rsidP="003F0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85AB0" w:rsidRPr="00E85AB0" w:rsidRDefault="00E85AB0" w:rsidP="003F0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 xml:space="preserve">2.1. Основанием для проведения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внешней проверки являются статья 264.4 Бюджетного кодекса Российской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Федерации, Положение о бюджетном процессе, Порядок проведения</w:t>
      </w:r>
      <w:r w:rsidR="003F07EB">
        <w:rPr>
          <w:rFonts w:ascii="Times New Roman" w:hAnsi="Times New Roman" w:cs="Times New Roman"/>
          <w:sz w:val="28"/>
          <w:szCs w:val="28"/>
        </w:rPr>
        <w:t xml:space="preserve"> внешней проверки,       </w:t>
      </w:r>
      <w:r w:rsidRPr="00E85AB0">
        <w:rPr>
          <w:rFonts w:ascii="Times New Roman" w:hAnsi="Times New Roman" w:cs="Times New Roman"/>
          <w:sz w:val="28"/>
          <w:szCs w:val="28"/>
        </w:rPr>
        <w:t>Положени</w:t>
      </w:r>
      <w:r w:rsidR="003F07EB">
        <w:rPr>
          <w:rFonts w:ascii="Times New Roman" w:hAnsi="Times New Roman" w:cs="Times New Roman"/>
          <w:sz w:val="28"/>
          <w:szCs w:val="28"/>
        </w:rPr>
        <w:t>е</w:t>
      </w:r>
      <w:r w:rsidRPr="00E85AB0">
        <w:rPr>
          <w:rFonts w:ascii="Times New Roman" w:hAnsi="Times New Roman" w:cs="Times New Roman"/>
          <w:sz w:val="28"/>
          <w:szCs w:val="28"/>
        </w:rPr>
        <w:t xml:space="preserve"> о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E85AB0">
        <w:rPr>
          <w:rFonts w:ascii="Times New Roman" w:hAnsi="Times New Roman" w:cs="Times New Roman"/>
          <w:sz w:val="28"/>
          <w:szCs w:val="28"/>
        </w:rPr>
        <w:t>.</w:t>
      </w:r>
    </w:p>
    <w:p w:rsidR="00E85AB0" w:rsidRPr="00E85AB0" w:rsidRDefault="00E85AB0" w:rsidP="003F0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lastRenderedPageBreak/>
        <w:t>2.2. Целью проведения внешней проверки является контроль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достоверности годового отчета об исполнении бюджета и бюджетной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отчетности ГАБС, законности и результативности деятельности ГАБС по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исполнению бюджета муниципального образования (далее </w:t>
      </w:r>
      <w:r w:rsidR="003F07EB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 xml:space="preserve"> бюджет) 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отчетном финансовом году, с учетом имеющихся ограничений.</w:t>
      </w:r>
    </w:p>
    <w:p w:rsidR="00E85AB0" w:rsidRPr="00E85AB0" w:rsidRDefault="00E85AB0" w:rsidP="003F0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2.3. Задачами внешней проверки являются:</w:t>
      </w:r>
    </w:p>
    <w:p w:rsidR="00E85AB0" w:rsidRPr="00E85AB0" w:rsidRDefault="00E85AB0" w:rsidP="003F0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контроль достоверности, полноты и соответствия нормативным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требованиям составления и представления годовой бюджетной отчетности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(далее </w:t>
      </w:r>
      <w:r w:rsidR="003F07EB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 xml:space="preserve"> годовая бюджетная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отчетность ГАБС);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установление полноты показателей годового отчета, его соответствия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требованиям нормативных правовых актов по составу и содержанию;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оценка достоверности показателей годового отчета;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оценка соблюдения (выполнения) требований бюджетного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законодательства в процессе исполнения бюджета в отчетном финансовом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году, в том числе в части эффективного и целевого использования средств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 (с учетом результатов ранее проведенных контрольных и экспертно-аналитических мероприятий);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оценка уровня исполнения годовых бюджетных назначений и иных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показателей бюджета в разрезе доходной и расходной частей бюджета,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дефицита (профицита) бюджета;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оценка полноты поступления в бюджет доходов от использования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муниципального имущества, анализ муниципального долга муниципального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образования, предоставления бюджетных кредитов и гарантий;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проведение сравнительного анализа исполнения бюджета за отчетный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период и предыдущий период;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определение направлений совершенствования формирования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исполнения бюджета, использования имущества и составления бюджетной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отчетности.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подготовка Заключения на годовой отчет об исполнении бюджета.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2.4. Предметом внешней проверки являются процесс и результаты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исполнения решения о бюджете муниципального образования за отчетный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финансовый год, в том числе деятельность объектов внешней поверки 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процессе исполнения бюджета. Данные и информация о предмете внешней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проверки содержатся в следующих документах: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годовом отчете;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годовой бюджетной отчетности ГАБС;</w:t>
      </w:r>
    </w:p>
    <w:p w:rsidR="00E85AB0" w:rsidRPr="00E85AB0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отдельных нормативных правовых актах, обеспечивающих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организацию исполнения бюджета в отчетном финансовом году;</w:t>
      </w:r>
    </w:p>
    <w:p w:rsidR="0048307A" w:rsidRDefault="00E85AB0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документах, предоставленных в соответствии с требованиями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Положения о бюджетном процессе, Порядка проведения внешней проверки;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B0" w:rsidRDefault="0048307A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AB0" w:rsidRPr="00E85AB0">
        <w:rPr>
          <w:rFonts w:ascii="Times New Roman" w:hAnsi="Times New Roman" w:cs="Times New Roman"/>
          <w:sz w:val="28"/>
          <w:szCs w:val="28"/>
        </w:rPr>
        <w:t>документах и материалах, необходимых для проведения 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проверки и полученных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E85AB0" w:rsidRPr="00E85AB0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B0" w:rsidRPr="00E85AB0">
        <w:rPr>
          <w:rFonts w:ascii="Times New Roman" w:hAnsi="Times New Roman" w:cs="Times New Roman"/>
          <w:sz w:val="28"/>
          <w:szCs w:val="28"/>
        </w:rPr>
        <w:t>порядке.</w:t>
      </w:r>
    </w:p>
    <w:p w:rsidR="00274B64" w:rsidRPr="00274B64" w:rsidRDefault="00274B64" w:rsidP="002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85AB0" w:rsidRDefault="00E85AB0" w:rsidP="0027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64">
        <w:rPr>
          <w:rFonts w:ascii="Times New Roman" w:hAnsi="Times New Roman" w:cs="Times New Roman"/>
          <w:b/>
          <w:sz w:val="28"/>
          <w:szCs w:val="28"/>
        </w:rPr>
        <w:t>3. Сроки проведения внешней проверки</w:t>
      </w:r>
    </w:p>
    <w:p w:rsidR="00274B64" w:rsidRPr="00274B64" w:rsidRDefault="00274B64" w:rsidP="00274B6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348B1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При проведении внешней проверки и подготовке Заключения на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годовой отчет об исполнении бюджета необходимо руководствоваться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сроками, установленными </w:t>
      </w:r>
      <w:r w:rsidRPr="00E85AB0">
        <w:rPr>
          <w:rFonts w:ascii="Times New Roman" w:hAnsi="Times New Roman" w:cs="Times New Roman"/>
          <w:sz w:val="28"/>
          <w:szCs w:val="28"/>
        </w:rPr>
        <w:lastRenderedPageBreak/>
        <w:t>Положением о бюджетном процессе и Порядком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проведения внешней проверки с учетом положений Бюджетного кодекса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348B1" w:rsidRPr="00A348B1" w:rsidRDefault="00A348B1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85AB0" w:rsidRPr="00A348B1" w:rsidRDefault="00E85AB0" w:rsidP="00A348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B1">
        <w:rPr>
          <w:rFonts w:ascii="Times New Roman" w:hAnsi="Times New Roman" w:cs="Times New Roman"/>
          <w:b/>
          <w:sz w:val="28"/>
          <w:szCs w:val="28"/>
        </w:rPr>
        <w:t>4. Перечень нормативных правовых актов, которыми необходимо</w:t>
      </w:r>
      <w:r w:rsidR="0048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8B1">
        <w:rPr>
          <w:rFonts w:ascii="Times New Roman" w:hAnsi="Times New Roman" w:cs="Times New Roman"/>
          <w:b/>
          <w:sz w:val="28"/>
          <w:szCs w:val="28"/>
        </w:rPr>
        <w:t>руководствоваться при выполнении внешней проверки,</w:t>
      </w:r>
      <w:r w:rsidR="0048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8B1">
        <w:rPr>
          <w:rFonts w:ascii="Times New Roman" w:hAnsi="Times New Roman" w:cs="Times New Roman"/>
          <w:b/>
          <w:sz w:val="28"/>
          <w:szCs w:val="28"/>
        </w:rPr>
        <w:t>информационная основа проверки</w:t>
      </w:r>
    </w:p>
    <w:p w:rsidR="00A348B1" w:rsidRPr="00A348B1" w:rsidRDefault="00A348B1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4.1. При проведении внешней проверки годового отчета необходимо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 Российской Федерации,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Ивановской области и муниципального образования в сфере бюджетного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регулирования, правовыми актами уполномоченного финансового органа,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регламентирующими формирование, санкционирование исполнения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исполнение бюджета, а также правовыми актами</w:t>
      </w:r>
      <w:r w:rsidR="0033289B">
        <w:rPr>
          <w:rFonts w:ascii="Times New Roman" w:hAnsi="Times New Roman" w:cs="Times New Roman"/>
          <w:sz w:val="28"/>
          <w:szCs w:val="28"/>
        </w:rPr>
        <w:t>,</w:t>
      </w:r>
      <w:r w:rsidRPr="00E85AB0">
        <w:rPr>
          <w:rFonts w:ascii="Times New Roman" w:hAnsi="Times New Roman" w:cs="Times New Roman"/>
          <w:sz w:val="28"/>
          <w:szCs w:val="28"/>
        </w:rPr>
        <w:t xml:space="preserve"> регламентирующими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в бюджетной сфере. К числу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таких документов относятся: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Положение о бюджетном процессе;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Решение представительного органа муниципального образования 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бюджете на отчетный финансовый год и на плановый период, решения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о внесении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изменений в него, решение муниципального образования о бюджете на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отчетный финансовый год и на плановый период в актуальной редакции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(далее - решение о бюджете);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сводная бюджетная роспись бюджета муниципального образования на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отчетный финансовый год и на плановый период в актуальной редакции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48B1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>уточненная сводная бюджетная роспись);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годовой отчет;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годовая бюджетная отчетность ГАБС;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документы, предоставленные в соответствии с требованиями</w:t>
      </w:r>
      <w:r w:rsidR="00A348B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документы, предоставленные в соответствии с требованиями Порядка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проведения внешней проверки;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информация об исполнении муниципальных программ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материалы контрольных мероприятий, в ходе которых периоды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отчетного года входили в проверяемый период;</w:t>
      </w:r>
    </w:p>
    <w:p w:rsidR="00E85AB0" w:rsidRPr="00A348B1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 xml:space="preserve">- иная информация, полученная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E85AB0">
        <w:rPr>
          <w:rFonts w:ascii="Times New Roman" w:hAnsi="Times New Roman" w:cs="Times New Roman"/>
          <w:sz w:val="28"/>
          <w:szCs w:val="28"/>
        </w:rPr>
        <w:t xml:space="preserve"> 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установленном порядке, и документы, характеризующие исполнение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бюджета, в том числе данные предварительного контроля хода исполнения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Pr="00A348B1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E85AB0" w:rsidRPr="00A348B1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B1">
        <w:rPr>
          <w:rFonts w:ascii="Times New Roman" w:hAnsi="Times New Roman" w:cs="Times New Roman"/>
          <w:sz w:val="28"/>
          <w:szCs w:val="28"/>
        </w:rPr>
        <w:t>- правовые акты о порядке распоряжения и пользования муниципальной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A348B1">
        <w:rPr>
          <w:rFonts w:ascii="Times New Roman" w:hAnsi="Times New Roman" w:cs="Times New Roman"/>
          <w:sz w:val="28"/>
          <w:szCs w:val="28"/>
        </w:rPr>
        <w:t>собственностью;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нормативный акт, устанавливающий на отчетный год порядок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и утверждения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лимитов бюджетных обязательств для ГАБС;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lastRenderedPageBreak/>
        <w:t>- требования к применению бюджетной классификации Российской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Федерации, действующие в отчетном финансовом году (Указания о порядке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утвержденные приказом Министерства финансов Российской Федерации);</w:t>
      </w:r>
    </w:p>
    <w:p w:rsidR="00E85AB0" w:rsidRPr="00E85AB0" w:rsidRDefault="00E85AB0" w:rsidP="00A3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требования к составлению бюджетной отчетности за отчетный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финансовый год (Инструкция о порядке составления и представления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годовой, квартальной и месячной отчетности об исполнении бюджетов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утвержденная приказом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Федерации).</w:t>
      </w:r>
    </w:p>
    <w:p w:rsid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4.2. Для дополнительного анализа и формирования выводов по итогам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исполнения бюджета могут направляться запросы в уполномоченный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финансовый орган, ГАБС, в органы местного самоуправления, Управление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Федерального казначейства по Ивановской области, иные органы,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A06F3E" w:rsidRPr="00A06F3E" w:rsidRDefault="00A06F3E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85AB0" w:rsidRPr="00A06F3E" w:rsidRDefault="00E85AB0" w:rsidP="00A06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3E">
        <w:rPr>
          <w:rFonts w:ascii="Times New Roman" w:hAnsi="Times New Roman" w:cs="Times New Roman"/>
          <w:b/>
          <w:sz w:val="28"/>
          <w:szCs w:val="28"/>
        </w:rPr>
        <w:t>5. Организация и проведение внешней проверки</w:t>
      </w:r>
    </w:p>
    <w:p w:rsidR="00A06F3E" w:rsidRPr="00A06F3E" w:rsidRDefault="00A06F3E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Внешняя проверка включается в годовой план деятельности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06F3E">
        <w:rPr>
          <w:rFonts w:ascii="Times New Roman" w:hAnsi="Times New Roman" w:cs="Times New Roman"/>
          <w:sz w:val="28"/>
          <w:szCs w:val="28"/>
        </w:rPr>
        <w:t>го</w:t>
      </w:r>
      <w:r w:rsidR="00E06B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06F3E">
        <w:rPr>
          <w:rFonts w:ascii="Times New Roman" w:hAnsi="Times New Roman" w:cs="Times New Roman"/>
          <w:sz w:val="28"/>
          <w:szCs w:val="28"/>
        </w:rPr>
        <w:t xml:space="preserve">а </w:t>
      </w:r>
      <w:r w:rsidRPr="00E85AB0">
        <w:rPr>
          <w:rFonts w:ascii="Times New Roman" w:hAnsi="Times New Roman" w:cs="Times New Roman"/>
          <w:sz w:val="28"/>
          <w:szCs w:val="28"/>
        </w:rPr>
        <w:t>на основании статьи 264.4 БК РФ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E85AB0">
        <w:rPr>
          <w:rFonts w:ascii="Times New Roman" w:hAnsi="Times New Roman" w:cs="Times New Roman"/>
          <w:sz w:val="28"/>
          <w:szCs w:val="28"/>
        </w:rPr>
        <w:t>.</w:t>
      </w:r>
    </w:p>
    <w:p w:rsidR="00A06F3E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Руководит проведением внешней проверки Председатель Контрольно-счетно</w:t>
      </w:r>
      <w:r w:rsidR="00A06F3E">
        <w:rPr>
          <w:rFonts w:ascii="Times New Roman" w:hAnsi="Times New Roman" w:cs="Times New Roman"/>
          <w:sz w:val="28"/>
          <w:szCs w:val="28"/>
        </w:rPr>
        <w:t>го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A06F3E">
        <w:rPr>
          <w:rFonts w:ascii="Times New Roman" w:hAnsi="Times New Roman" w:cs="Times New Roman"/>
          <w:sz w:val="28"/>
          <w:szCs w:val="28"/>
        </w:rPr>
        <w:t>органа.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 xml:space="preserve">Организация и проведение внешней </w:t>
      </w:r>
      <w:r w:rsidR="0048307A">
        <w:rPr>
          <w:rFonts w:ascii="Times New Roman" w:hAnsi="Times New Roman" w:cs="Times New Roman"/>
          <w:sz w:val="28"/>
          <w:szCs w:val="28"/>
        </w:rPr>
        <w:t xml:space="preserve">проверки осуществляется поэтапно </w:t>
      </w:r>
      <w:r w:rsidRPr="00E85AB0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подготовительный этап;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основной этап;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заключительный этап.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5.1. На подготовительном этапе внешней проверки осуществляется: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5.1.1. Изучение содержания следующих документов: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основных направлений бюджетной и налоговой политики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 xml:space="preserve">- муниципальных программ муниципального образования (далее </w:t>
      </w:r>
      <w:r w:rsidR="00A06F3E">
        <w:rPr>
          <w:rFonts w:ascii="Times New Roman" w:hAnsi="Times New Roman" w:cs="Times New Roman"/>
          <w:sz w:val="28"/>
          <w:szCs w:val="28"/>
        </w:rPr>
        <w:t xml:space="preserve">- </w:t>
      </w:r>
      <w:r w:rsidRPr="00E85AB0">
        <w:rPr>
          <w:rFonts w:ascii="Times New Roman" w:hAnsi="Times New Roman" w:cs="Times New Roman"/>
          <w:sz w:val="28"/>
          <w:szCs w:val="28"/>
        </w:rPr>
        <w:t>муниципальные программы), изменений в муниципальные программы;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решения о бюджете;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уточненной сводной бюджетной росписи;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нормативных правовых и иных распорядительных документов,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действующих в отчетном периоде и регламентирующих процесс организации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 исполнения бюджета в отчетном финансовом году, а также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устанавливающих требования к решению о бюджете и его исполнению,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формированию и предоставлению годового отчета и бюджетной отчетности;</w:t>
      </w:r>
    </w:p>
    <w:p w:rsidR="00E85AB0" w:rsidRPr="00E85AB0" w:rsidRDefault="00E85AB0" w:rsidP="00A0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при необходимости, другие документы (материалы), в том числе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финансовая, распорядительная, договорная документация участников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бюджетного процесса.</w:t>
      </w:r>
    </w:p>
    <w:p w:rsidR="00E85AB0" w:rsidRPr="00E85AB0" w:rsidRDefault="00E85AB0" w:rsidP="0041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5.1.2. Подготовка запросов на предоставление отчетности и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информации для проведения внешней проверки (с учетом требований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Положения о бюджетном процессе и Порядка проведения внешней проверки).</w:t>
      </w:r>
    </w:p>
    <w:p w:rsidR="00E85AB0" w:rsidRPr="00E85AB0" w:rsidRDefault="00E85AB0" w:rsidP="0041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Запрашиваемая информация предоставляется в виде документов с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подписями ответственных должностных лиц или копий документов,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заверенных в </w:t>
      </w:r>
      <w:r w:rsidRPr="00E85AB0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порядке, а также в электронном виде с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сопроводительными письмами на бумажных носителях.</w:t>
      </w:r>
    </w:p>
    <w:p w:rsidR="00E85AB0" w:rsidRPr="00E85AB0" w:rsidRDefault="00E85AB0" w:rsidP="00AC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5.1.3. Оформление необходимых организационно-распорядительных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документов: </w:t>
      </w:r>
      <w:r w:rsidR="00C50EBF">
        <w:rPr>
          <w:rFonts w:ascii="Times New Roman" w:hAnsi="Times New Roman" w:cs="Times New Roman"/>
          <w:sz w:val="28"/>
          <w:szCs w:val="28"/>
        </w:rPr>
        <w:t>р</w:t>
      </w:r>
      <w:r w:rsidR="00BC1BC2">
        <w:rPr>
          <w:rFonts w:ascii="Times New Roman" w:hAnsi="Times New Roman" w:cs="Times New Roman"/>
          <w:sz w:val="28"/>
          <w:szCs w:val="28"/>
        </w:rPr>
        <w:t>аспоряжения</w:t>
      </w:r>
      <w:r w:rsidR="00BC1BC2" w:rsidRPr="00E85AB0">
        <w:rPr>
          <w:rFonts w:ascii="Times New Roman" w:hAnsi="Times New Roman" w:cs="Times New Roman"/>
          <w:sz w:val="28"/>
          <w:szCs w:val="28"/>
        </w:rPr>
        <w:t xml:space="preserve"> о проведении внешней</w:t>
      </w:r>
      <w:r w:rsidR="0048307A">
        <w:rPr>
          <w:rFonts w:ascii="Times New Roman" w:hAnsi="Times New Roman" w:cs="Times New Roman"/>
          <w:sz w:val="28"/>
          <w:szCs w:val="28"/>
        </w:rPr>
        <w:t xml:space="preserve"> </w:t>
      </w:r>
      <w:r w:rsidR="00BC1BC2" w:rsidRPr="00E85AB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C1BC2">
        <w:rPr>
          <w:rFonts w:ascii="Times New Roman" w:hAnsi="Times New Roman" w:cs="Times New Roman"/>
          <w:sz w:val="28"/>
          <w:szCs w:val="28"/>
        </w:rPr>
        <w:t xml:space="preserve">и </w:t>
      </w:r>
      <w:r w:rsidRPr="00E85AB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74742">
        <w:rPr>
          <w:rFonts w:ascii="Times New Roman" w:hAnsi="Times New Roman" w:cs="Times New Roman"/>
          <w:sz w:val="28"/>
          <w:szCs w:val="28"/>
        </w:rPr>
        <w:t>внешней проверки.</w:t>
      </w:r>
    </w:p>
    <w:p w:rsidR="00E85AB0" w:rsidRPr="00E85AB0" w:rsidRDefault="00E85AB0" w:rsidP="00AC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 В ходе основного этапа внешней проверки осуществляются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действия, которые позволят сделать основные выводы о полноте 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достоверности бюджетной отчетности, итогах исполнения бюджета,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законности и эффективности деятельности участников бюджетного процесса,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в том числе:</w:t>
      </w:r>
    </w:p>
    <w:p w:rsidR="00E85AB0" w:rsidRPr="00E85AB0" w:rsidRDefault="00E85AB0" w:rsidP="00AC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5.2.1. Проверка годовой бюджетной отчетности ГАБС.</w:t>
      </w:r>
    </w:p>
    <w:p w:rsidR="00E85AB0" w:rsidRPr="00E85AB0" w:rsidRDefault="00E85AB0" w:rsidP="00AC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В части установления полноты представленной в Контрольно-счетн</w:t>
      </w:r>
      <w:r w:rsidR="00AC6602">
        <w:rPr>
          <w:rFonts w:ascii="Times New Roman" w:hAnsi="Times New Roman" w:cs="Times New Roman"/>
          <w:sz w:val="28"/>
          <w:szCs w:val="28"/>
        </w:rPr>
        <w:t>ый орган</w:t>
      </w:r>
      <w:r w:rsidRPr="00E85AB0">
        <w:rPr>
          <w:rFonts w:ascii="Times New Roman" w:hAnsi="Times New Roman" w:cs="Times New Roman"/>
          <w:sz w:val="28"/>
          <w:szCs w:val="28"/>
        </w:rPr>
        <w:t xml:space="preserve"> бюджетной отчетности ГАБС и ее соответствия требованиям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нормативных правовых актов и достоверности необходимо провести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следующий анализ:</w:t>
      </w:r>
    </w:p>
    <w:p w:rsidR="00E85AB0" w:rsidRPr="00E85AB0" w:rsidRDefault="00E85AB0" w:rsidP="00AC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1) установить наличие всех форм бюджетной отчетности ГАБС,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определенных частью 3 статьи 264.1 БК РФ и Инструкцией о порядке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составления и представления годовой, квартальной и месячной отчетности об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 (с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учетом требований уполномоченного финансового органа к объему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предоставляемой по результатам исполнения бюджета главными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администраторами бюджетных средств годовой бюджетной отчетности);</w:t>
      </w:r>
    </w:p>
    <w:p w:rsidR="00E85AB0" w:rsidRPr="00E85AB0" w:rsidRDefault="00E85AB0" w:rsidP="00AC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2) установить правильность применения бюджетной классификации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Российской Федерации согласно Указаниям о порядке применения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Федерации, утвержденным приказом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Федерации;</w:t>
      </w:r>
    </w:p>
    <w:p w:rsidR="00E85AB0" w:rsidRPr="00E85AB0" w:rsidRDefault="00E85AB0" w:rsidP="00AC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3) установить соблюдение требований Инструкции о порядке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составления и представления годовой, квартальной и месячной отчетности об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Федерации, 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части соответствия планов</w:t>
      </w:r>
      <w:r w:rsidR="00F74742">
        <w:rPr>
          <w:rFonts w:ascii="Times New Roman" w:hAnsi="Times New Roman" w:cs="Times New Roman"/>
          <w:sz w:val="28"/>
          <w:szCs w:val="28"/>
        </w:rPr>
        <w:t xml:space="preserve">ых показателей, указанных в </w:t>
      </w:r>
      <w:r w:rsidRPr="00E85AB0">
        <w:rPr>
          <w:rFonts w:ascii="Times New Roman" w:hAnsi="Times New Roman" w:cs="Times New Roman"/>
          <w:sz w:val="28"/>
          <w:szCs w:val="28"/>
        </w:rPr>
        <w:t>Отчете об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исполнении бюджета  главного распорядителя, распорядителя, получателя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бюджетных средств, главного администратора, администратора источников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финансирования дефицита бюджета, главного администратора,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админист</w:t>
      </w:r>
      <w:r w:rsidR="00AC6602">
        <w:rPr>
          <w:rFonts w:ascii="Times New Roman" w:hAnsi="Times New Roman" w:cs="Times New Roman"/>
          <w:sz w:val="28"/>
          <w:szCs w:val="28"/>
        </w:rPr>
        <w:t xml:space="preserve">ратора доходов бюджета по форме </w:t>
      </w:r>
      <w:r w:rsidRPr="00E85AB0">
        <w:rPr>
          <w:rFonts w:ascii="Times New Roman" w:hAnsi="Times New Roman" w:cs="Times New Roman"/>
          <w:sz w:val="28"/>
          <w:szCs w:val="28"/>
        </w:rPr>
        <w:t xml:space="preserve">0503127 (далее </w:t>
      </w:r>
      <w:r w:rsidR="00AC6602">
        <w:rPr>
          <w:rFonts w:ascii="Times New Roman" w:hAnsi="Times New Roman" w:cs="Times New Roman"/>
          <w:sz w:val="28"/>
          <w:szCs w:val="28"/>
        </w:rPr>
        <w:t>-</w:t>
      </w:r>
      <w:r w:rsidRPr="00E85AB0">
        <w:rPr>
          <w:rFonts w:ascii="Times New Roman" w:hAnsi="Times New Roman" w:cs="Times New Roman"/>
          <w:sz w:val="28"/>
          <w:szCs w:val="28"/>
        </w:rPr>
        <w:t xml:space="preserve"> отчет об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исполнении бюджета ГАБС), показателям решения о бюджете и уточненной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сводной бюджетной росписи, выявить отклонения;</w:t>
      </w:r>
    </w:p>
    <w:p w:rsidR="00E85AB0" w:rsidRPr="00E85AB0" w:rsidRDefault="00E85AB0" w:rsidP="00A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4) определить полноту отражения данных об исполнении бюджетов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 в отчетах об исполнении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 ГАБС на основании отчетных данных Управления Федерального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казначейства по Ивановской области;</w:t>
      </w:r>
    </w:p>
    <w:p w:rsidR="00E85AB0" w:rsidRPr="00E85AB0" w:rsidRDefault="00E85AB0" w:rsidP="00A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5) провести анализ объемов неисполненных в отчетном году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бюджетных ассигнований главными распорядителями средств бюджета:</w:t>
      </w:r>
    </w:p>
    <w:p w:rsidR="00E85AB0" w:rsidRPr="00E85AB0" w:rsidRDefault="00E85AB0" w:rsidP="00A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установить соответствие показателей отчета об исполнении бюджета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ГАБС показателям, отраженным в Сведениях об исполнении бюджета по</w:t>
      </w:r>
      <w:r w:rsidR="00A023BF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E85AB0">
        <w:rPr>
          <w:rFonts w:ascii="Times New Roman" w:hAnsi="Times New Roman" w:cs="Times New Roman"/>
          <w:sz w:val="28"/>
          <w:szCs w:val="28"/>
        </w:rPr>
        <w:t xml:space="preserve"> 0503164;</w:t>
      </w:r>
    </w:p>
    <w:p w:rsidR="00E85AB0" w:rsidRPr="00E85AB0" w:rsidRDefault="00E85AB0" w:rsidP="00A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установить причины неосвоения бюджетных средств, работая с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пояснительной запиской и по запросам ГАБС.</w:t>
      </w:r>
    </w:p>
    <w:p w:rsidR="00E85AB0" w:rsidRPr="00E85AB0" w:rsidRDefault="00E85AB0" w:rsidP="00A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lastRenderedPageBreak/>
        <w:t>5.2.2. Проверка, анализ и оценка полноты и достоверности показателей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годового отчета, его соответствия требованиям нормативных правовых актов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 составу и содержанию, в том числе:</w:t>
      </w:r>
    </w:p>
    <w:p w:rsidR="00E85AB0" w:rsidRPr="00E85AB0" w:rsidRDefault="00E85AB0" w:rsidP="00A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1) оценка правильности применения в годовом отчете бюджетной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классификации Российской Федерации;</w:t>
      </w:r>
    </w:p>
    <w:p w:rsidR="00E85AB0" w:rsidRPr="00E85AB0" w:rsidRDefault="00E85AB0" w:rsidP="00A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2) оценка соблюдения требований Инструкции о порядке составления 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представления годовой, квартальной и месячной отчетности об исполнении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утвержденной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Федерации, в части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соответствия плановых показателей, указанных в годовом отчете по разделу</w:t>
      </w:r>
      <w:r w:rsidR="00A023BF">
        <w:rPr>
          <w:rFonts w:ascii="Times New Roman" w:hAnsi="Times New Roman" w:cs="Times New Roman"/>
          <w:sz w:val="28"/>
          <w:szCs w:val="28"/>
        </w:rPr>
        <w:t xml:space="preserve"> «Доходы бюджета» </w:t>
      </w:r>
      <w:r w:rsidRPr="00E85AB0">
        <w:rPr>
          <w:rFonts w:ascii="Times New Roman" w:hAnsi="Times New Roman" w:cs="Times New Roman"/>
          <w:sz w:val="28"/>
          <w:szCs w:val="28"/>
        </w:rPr>
        <w:t>и разделу «Источники финансирования дефицита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бюджета» сумме плановых показателей доходов бюджета и поступлений по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бюджета, утвержденных решением о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бюджете,  а  по  разделу  «Расходы  бюджета»  и  разделу «Источники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финансирования дефицита бюджета» сумме бюджетных назначений по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расходам бюджета и выплатам источников финансирования дефицита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бюджета, утвержденных в соответствии с уточненной сводной бюджетной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росписью;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3) оценка соблюдения требований Инструкции о порядке составления 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представления годовой, квартальной и месячной отчетности об исполнении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 утвержденной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Федерации, в части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формирования показателей графы «Исполнено» разделов «Доходы бюджета»,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«Расходы бюджета» и «Источники  финансирования дефицита бюджета»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годового отчета согласно суммарным одноименным показателям графы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«Итого исполнено» соответствующих разделов отчетов об исполнении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 ГАБС;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4) оценка соответствия объемов поступивших в бюджет доходов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отраженным в годовом отчете доходам;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5) оценка соответствия объемов произведенных при исполнении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 расходов отраженным в годовом отчете расходам;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6) оценка соответствия поступлений из источников финансирования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дефицита бюджета отраженным в годовом отчете поступлениям.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В ходе проведения внешней проверки следует сформировать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обоснованное мнение о наличии или отсутствии существенных фактов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неполноты и недостоверности бюджетной отчетности.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Степень полноты бюджетной отчетности определяется наличием всех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предусмотренных порядком ее составления форм отчетности, разделов(частей) форм отчетности, граф и строк форм отчетности.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Степень достоверности бюджетной отчетности определяется наличием 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формах отчетности предусмотренных порядком ее составления числовых,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натуральных и иных показателей, соответствием указанных показателей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значениям, определенным в соответствии с порядком составления отчетности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 ведения учета.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5.2.3. Проверка организации исполнения бюджета включает: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590">
        <w:rPr>
          <w:rFonts w:ascii="Times New Roman" w:hAnsi="Times New Roman" w:cs="Times New Roman"/>
          <w:sz w:val="28"/>
          <w:szCs w:val="28"/>
        </w:rPr>
        <w:t>5.2.3.1. Рассмотрение вопросов правового обеспечения исполнения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 (отдельно по программной его части), состава участников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бюджетного процесса, установления главных администраторов бюджетных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средств, соблюдения </w:t>
      </w:r>
      <w:r w:rsidRPr="00E85AB0">
        <w:rPr>
          <w:rFonts w:ascii="Times New Roman" w:hAnsi="Times New Roman" w:cs="Times New Roman"/>
          <w:sz w:val="28"/>
          <w:szCs w:val="28"/>
        </w:rPr>
        <w:lastRenderedPageBreak/>
        <w:t>основных принципов бюджетной системы Российской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Федерации, учета и санкционирования оплаты бюджетных и денежных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обязательств. Приоритет отдается вопросам соблюдения новых требований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законодательства к порядку организации исполнения бюджета и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осуществлению новых (введенных с отчетного года) процедур.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5.2.3.2. Анализ исполнения программной части бюджета.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5.2.3.3. Анализ законности отклонений показателей уточненной сводной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бюджетной росписи от решения о бюджете в разрезе главных распорядителей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средств бюджета и кодов классификации  расходов.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5.2.3.4. Анализ соответствия лимитов бюджетных обязательств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уточненной сводной бюджетной росписи, установление фактов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несоответствий и причин их возникновения, оценка законности.</w:t>
      </w:r>
    </w:p>
    <w:p w:rsidR="00E85AB0" w:rsidRPr="00E85AB0" w:rsidRDefault="00E85AB0" w:rsidP="00A5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5.2.3.5. Анализ исполнения решения о бюджете в части соблюдения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(выполнения) бюджетных назначений (в том числе предельных) по доходам,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расходам, источникам финансирования дефицита, по объему заимствований,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муниципального долга, бюджетных кредитов и гарантий. В зависимости от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экономической и правовой природы бюджетных назначений рассматриваться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может их соблюдение (не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превышение) и (или) достижение (выполнение).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При этом делается вывод о соблюдении в отчетном финансовом году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установленного БК РФ предельного значения дефицита бюджета,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ограничения по предельному объему муниципального долга.</w:t>
      </w:r>
    </w:p>
    <w:p w:rsidR="00E85AB0" w:rsidRPr="00E85AB0" w:rsidRDefault="00E85AB0" w:rsidP="00EE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Также делаются выводы о соответствии:</w:t>
      </w:r>
    </w:p>
    <w:p w:rsidR="00E85AB0" w:rsidRPr="00E85AB0" w:rsidRDefault="00E85AB0" w:rsidP="00EE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объема расходов бюджета на обслуживание муниципального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долга, установленному БК РФ ограничению по предельному объему расходов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на обслуживание муниципального долга;</w:t>
      </w:r>
    </w:p>
    <w:p w:rsidR="00E85AB0" w:rsidRPr="00E85AB0" w:rsidRDefault="00E85AB0" w:rsidP="00EE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- осуществленных муниципальных заимствований, установленному БКРФ ограничению по предельному объему муниципальных заимствований.</w:t>
      </w:r>
    </w:p>
    <w:p w:rsidR="00E85AB0" w:rsidRPr="00E85AB0" w:rsidRDefault="00E85AB0" w:rsidP="00EE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 xml:space="preserve">5.2.3.6. </w:t>
      </w:r>
      <w:proofErr w:type="spellStart"/>
      <w:r w:rsidRPr="00E85AB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85AB0">
        <w:rPr>
          <w:rFonts w:ascii="Times New Roman" w:hAnsi="Times New Roman" w:cs="Times New Roman"/>
          <w:sz w:val="28"/>
          <w:szCs w:val="28"/>
        </w:rPr>
        <w:t xml:space="preserve"> проводится сравнительный анализ исполнения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бюджета з</w:t>
      </w:r>
      <w:r w:rsidR="00D10A9B">
        <w:rPr>
          <w:rFonts w:ascii="Times New Roman" w:hAnsi="Times New Roman" w:cs="Times New Roman"/>
          <w:sz w:val="28"/>
          <w:szCs w:val="28"/>
        </w:rPr>
        <w:t xml:space="preserve">а отчетный период и предыдущий </w:t>
      </w:r>
      <w:r w:rsidRPr="00E85AB0">
        <w:rPr>
          <w:rFonts w:ascii="Times New Roman" w:hAnsi="Times New Roman" w:cs="Times New Roman"/>
          <w:sz w:val="28"/>
          <w:szCs w:val="28"/>
        </w:rPr>
        <w:t>период.</w:t>
      </w:r>
    </w:p>
    <w:p w:rsidR="00E85AB0" w:rsidRPr="00E85AB0" w:rsidRDefault="00E85AB0" w:rsidP="00EE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5.2.3.7. Обобщаются и анализируются финансовые нарушения,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06B1F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E85AB0">
        <w:rPr>
          <w:rFonts w:ascii="Times New Roman" w:hAnsi="Times New Roman" w:cs="Times New Roman"/>
          <w:sz w:val="28"/>
          <w:szCs w:val="28"/>
        </w:rPr>
        <w:t xml:space="preserve"> в ходе документальных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проверок и экспертно-аналитических мероприятий по вопросам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использования средств бюджета в отчетном году.</w:t>
      </w:r>
    </w:p>
    <w:p w:rsidR="00E85AB0" w:rsidRPr="00E85AB0" w:rsidRDefault="00E85AB0" w:rsidP="00EE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Готовятся предложения по устранению недостатков и нарушений в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правовом обеспечении исполнения бюджета, по совершенствованию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процедуры исполнения бюджета, использованию имущества, ведению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бюджетного учета и составлению бюджетной отчетности.</w:t>
      </w:r>
    </w:p>
    <w:p w:rsidR="00E85AB0" w:rsidRPr="00E85AB0" w:rsidRDefault="00E85AB0" w:rsidP="00EE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Конкретный набор вопросов проведения внешней проверки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определяется исходя из сроков проведения, значимости и существенности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ожидаемых выводов, содержания и особенностей исполнения решения о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бюджете, возможности использования полученных результатов в ходе других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численности состава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участников внешней проверки и закрепляется в программе внешней</w:t>
      </w:r>
      <w:r w:rsidR="000D0F91"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проверки.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5.3. По результатам внешней проверки бюджетной отчетности главных администраторов бюджетных средств осуществляется подготовка заключения в отношении каждого ГАБС.</w:t>
      </w:r>
      <w:r w:rsidRPr="003347C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По результатам внешней проверки годового отчета об исполнении бюджета Контрольно-счетный орган готовит Заключение с учетом данных внешней проверки бюджетной отчетности соответствующих главных администраторов бюджетных средств.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5.3.1. Подготовка заключения</w:t>
      </w:r>
      <w:r w:rsidRPr="003347C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результатам внешней проверки бюджетной отчетности главных администраторов бюджетных средств проводится в срок, не превышающий 2 месяцев с момента предоставления главными администраторами бюджетных средств бюджетной отчетности.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Заключение составляется в двух экземплярах, которые направляются для ознакомления в адрес главного администратора бюджетных средств.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Должностные лица главного администратора бюджетных средств (руководитель и главный бухгалтер) с заключением знакомятся под роспись.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Срок ознакомления должностных лиц главных администраторов бюджетных средств с заключением не должен превышать пять рабочих дней со дня получения ими заключения.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Один экземпляр заключения, подписанный должностными лицами главных администраторов бюджетных средств, направляется в Контрольно-счетный орган.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наличии возражений (разногласий) главные администраторы бюджетных средств в течение трех рабочих дней оформляют их в форме письма и направляют в Контрольно-счетный орган. В письме должны содержаться пояснения по поставленным вопросам, выявленным фактам или возражения на данные, изложенные в заключении.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Контрольно-счетный орган обязан рассмотреть официально поступившие(ее) от главных(ого) администраторов(а) бюджетных средств письма(о) с возражениями (разногласиями), подготовить на них (него) ответ, а также направить ответ в адрес главных(ого) администраторов(а) бюджетных средств в течение трех рабочих дней.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Письма(о) с возражениями (разногласиями), поступившие(ее) в Контрольно-счетный орган от главного(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администратора(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бюджетных средств, и ответ Контрольно-счетный орган на них (него) являются дополнением к заключению.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5.3.2. По результатам внешней проверки годового отчета об исполнении бюджета Контрольно-счетный орган готовит Заключение с учетом данных внешней проверки бюджетной отчетности соответствующих главных администраторов бюджетных средств.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Подготовка Заключения проводится в срок, не превышающий 1 месяца с момента представления местной администрацией годового отчета об исполнении бюджета (включая необходимые документы).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Структура Заключения представляет собой отдельные разделы,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формируемые исходя из задач (вопросов) внешней проверки.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Структура может включать следующие разделы: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1) Общие положения: правовая основа проведения внешней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подготовки Заключения, общая характеристика проведенного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сроки и полнота представления документов, источники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Заключения и т.д.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2) Общая характеристика исполнения бюджета: анализ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решения о бюджете на отчетный год, анализ исполнения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характеристик бюджета;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lastRenderedPageBreak/>
        <w:t>3) Исполнение доходной части бюджета, включая общую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доходов, а также анализ налоговых и неналоговых доходов, безвозмездных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поступлений.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4) Исполнение расходной части бюджета, включая оценку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сводной бюджетной росписи по расходам, утвержденным решением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бюджете, соответствия лимитов бюджетных обязательств уточненной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сводной бюджетной росписи.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5) Анализ исполнения программной части бюджета.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6) Анализ общего объема бюджетных ассигнований,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7) Оценка дефицита (профицита) бюджета и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финансирования дефицита, включая бюджетные кредиты.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8) Финансовые нарушения, установленные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ым органом </w:t>
      </w:r>
      <w:r w:rsidRPr="00E85AB0">
        <w:rPr>
          <w:rFonts w:ascii="Times New Roman" w:hAnsi="Times New Roman" w:cs="Times New Roman"/>
          <w:sz w:val="28"/>
          <w:szCs w:val="28"/>
        </w:rPr>
        <w:t>по вопросам использования средств бюджета в отчетном году.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9) Анализ долговых и гарантийных обязательств.</w:t>
      </w:r>
    </w:p>
    <w:p w:rsidR="005712D0" w:rsidRDefault="005712D0" w:rsidP="005712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10) Выводы и предложения.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Выводы и предложения могут отражаться в общей канве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Заключения и не формироваться отдельным разделом Заключения.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Заключение составляется в трех экземплярах, по одному из которых направляются одновременно для ознакомления в соответствующие представительный орган и местную администрацию.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наличии возражений (разногласий) местная администрация в течение трех рабочих дней оформляет их в форме письма и направляет в Контрольно-счетный орган. В письме должны содержаться пояснения по поставленным вопросам, выявленным фактам или возражения на данные, изложенные в Заключении.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Контрольно-счетный орган обязан рассмотреть официально поступившее письмо с возражениями (разногласиями) и направить ответ в местную администрацию до рассмотрения годового отчета об исполнении бюджета на заседании представительного органа.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Письмо с возражениями (разногласиями) и ответ на него являются дополнением к Заключению.</w:t>
      </w:r>
    </w:p>
    <w:p w:rsidR="005712D0" w:rsidRDefault="005712D0" w:rsidP="0057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5.3.3. </w:t>
      </w:r>
      <w:r w:rsidRPr="00E85AB0">
        <w:rPr>
          <w:rFonts w:ascii="Times New Roman" w:hAnsi="Times New Roman" w:cs="Times New Roman"/>
          <w:sz w:val="28"/>
          <w:szCs w:val="28"/>
        </w:rPr>
        <w:t xml:space="preserve">Разделы Заключения </w:t>
      </w:r>
      <w:r>
        <w:rPr>
          <w:rFonts w:ascii="Times New Roman" w:hAnsi="Times New Roman"/>
          <w:sz w:val="28"/>
          <w:szCs w:val="28"/>
        </w:rPr>
        <w:t xml:space="preserve">на годовой отчет об исполнении бюджета </w:t>
      </w:r>
      <w:r w:rsidRPr="00E85AB0">
        <w:rPr>
          <w:rFonts w:ascii="Times New Roman" w:hAnsi="Times New Roman" w:cs="Times New Roman"/>
          <w:sz w:val="28"/>
          <w:szCs w:val="28"/>
        </w:rPr>
        <w:t>оформляются в виде текстовой части и</w:t>
      </w:r>
      <w:r w:rsidRPr="00702F76">
        <w:rPr>
          <w:rFonts w:ascii="Times New Roman" w:hAnsi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 необходимости), </w:t>
      </w:r>
      <w:r w:rsidRPr="00E85AB0">
        <w:rPr>
          <w:rFonts w:ascii="Times New Roman" w:hAnsi="Times New Roman" w:cs="Times New Roman"/>
          <w:sz w:val="28"/>
          <w:szCs w:val="28"/>
        </w:rPr>
        <w:t>отражающих результаты, полученные в ходе проведения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этапа внешней </w:t>
      </w:r>
      <w:r w:rsidRPr="00E85AB0">
        <w:rPr>
          <w:rFonts w:ascii="Times New Roman" w:hAnsi="Times New Roman" w:cs="Times New Roman"/>
          <w:sz w:val="28"/>
          <w:szCs w:val="28"/>
        </w:rPr>
        <w:t>проверки, также могут быть использованы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графики.</w:t>
      </w:r>
    </w:p>
    <w:p w:rsidR="005712D0" w:rsidRPr="00E85AB0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5.3.4. </w:t>
      </w:r>
      <w:r w:rsidRPr="00E85AB0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/>
          <w:sz w:val="28"/>
          <w:szCs w:val="28"/>
        </w:rPr>
        <w:t xml:space="preserve">на годовой отчет об исполнении бюджета </w:t>
      </w:r>
      <w:r w:rsidRPr="00E85AB0">
        <w:rPr>
          <w:rFonts w:ascii="Times New Roman" w:hAnsi="Times New Roman" w:cs="Times New Roman"/>
          <w:sz w:val="28"/>
          <w:szCs w:val="28"/>
        </w:rPr>
        <w:t>рекомендуется отражать как положительные,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отрицательные факты, выявленные в ходе внешней проверки.</w:t>
      </w:r>
    </w:p>
    <w:p w:rsidR="00EA6DE6" w:rsidRDefault="005712D0" w:rsidP="00571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 xml:space="preserve">Сформированное Заключение </w:t>
      </w:r>
      <w:r>
        <w:rPr>
          <w:rFonts w:ascii="Times New Roman" w:hAnsi="Times New Roman"/>
          <w:sz w:val="28"/>
          <w:szCs w:val="28"/>
        </w:rPr>
        <w:t xml:space="preserve">на годовой отчет об исполнении бюджета </w:t>
      </w:r>
      <w:r w:rsidRPr="00E85AB0">
        <w:rPr>
          <w:rFonts w:ascii="Times New Roman" w:hAnsi="Times New Roman" w:cs="Times New Roman"/>
          <w:sz w:val="28"/>
          <w:szCs w:val="28"/>
        </w:rPr>
        <w:t>ответственный исполнитель 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проверки представляет на рассмотрение Председателю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E85AB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E85AB0">
        <w:rPr>
          <w:rFonts w:ascii="Times New Roman" w:hAnsi="Times New Roman" w:cs="Times New Roman"/>
          <w:sz w:val="28"/>
          <w:szCs w:val="28"/>
        </w:rPr>
        <w:t>направления в представительный орган и местную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B0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в установленные сроки.</w:t>
      </w:r>
    </w:p>
    <w:p w:rsidR="00EA6DE6" w:rsidRDefault="00EA6DE6" w:rsidP="00E8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E6" w:rsidRDefault="00EA6DE6" w:rsidP="00EA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E6" w:rsidRDefault="00EA6DE6" w:rsidP="00EA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E6" w:rsidRDefault="00EA6DE6" w:rsidP="0085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DE6" w:rsidSect="0085393F">
      <w:footerReference w:type="default" r:id="rId7"/>
      <w:pgSz w:w="11906" w:h="16838"/>
      <w:pgMar w:top="709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14" w:rsidRDefault="00AF1714" w:rsidP="00BD0637">
      <w:pPr>
        <w:spacing w:after="0" w:line="240" w:lineRule="auto"/>
      </w:pPr>
      <w:r>
        <w:separator/>
      </w:r>
    </w:p>
  </w:endnote>
  <w:endnote w:type="continuationSeparator" w:id="0">
    <w:p w:rsidR="00AF1714" w:rsidRDefault="00AF1714" w:rsidP="00BD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658365"/>
      <w:docPartObj>
        <w:docPartGallery w:val="Page Numbers (Bottom of Page)"/>
        <w:docPartUnique/>
      </w:docPartObj>
    </w:sdtPr>
    <w:sdtEndPr/>
    <w:sdtContent>
      <w:p w:rsidR="000D0F91" w:rsidRDefault="000D0F91">
        <w:pPr>
          <w:pStyle w:val="a5"/>
          <w:jc w:val="center"/>
        </w:pPr>
        <w:r w:rsidRPr="00BD06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06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D06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26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D06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0F91" w:rsidRDefault="000D0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14" w:rsidRDefault="00AF1714" w:rsidP="00BD0637">
      <w:pPr>
        <w:spacing w:after="0" w:line="240" w:lineRule="auto"/>
      </w:pPr>
      <w:r>
        <w:separator/>
      </w:r>
    </w:p>
  </w:footnote>
  <w:footnote w:type="continuationSeparator" w:id="0">
    <w:p w:rsidR="00AF1714" w:rsidRDefault="00AF1714" w:rsidP="00BD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B0"/>
    <w:rsid w:val="000616FE"/>
    <w:rsid w:val="000D0F91"/>
    <w:rsid w:val="000D1D25"/>
    <w:rsid w:val="001159D4"/>
    <w:rsid w:val="00116DAB"/>
    <w:rsid w:val="00144593"/>
    <w:rsid w:val="001F29B4"/>
    <w:rsid w:val="00203B3C"/>
    <w:rsid w:val="00262627"/>
    <w:rsid w:val="00271172"/>
    <w:rsid w:val="00274B64"/>
    <w:rsid w:val="002A633C"/>
    <w:rsid w:val="0033289B"/>
    <w:rsid w:val="003F07EB"/>
    <w:rsid w:val="004128FF"/>
    <w:rsid w:val="0048307A"/>
    <w:rsid w:val="00494473"/>
    <w:rsid w:val="004A799C"/>
    <w:rsid w:val="00500367"/>
    <w:rsid w:val="0051304F"/>
    <w:rsid w:val="005712D0"/>
    <w:rsid w:val="00594CF2"/>
    <w:rsid w:val="005B1B49"/>
    <w:rsid w:val="006433EA"/>
    <w:rsid w:val="00674E67"/>
    <w:rsid w:val="006C6D6F"/>
    <w:rsid w:val="0076413F"/>
    <w:rsid w:val="0079232B"/>
    <w:rsid w:val="007A2406"/>
    <w:rsid w:val="007F2ADE"/>
    <w:rsid w:val="0085393F"/>
    <w:rsid w:val="008D78C2"/>
    <w:rsid w:val="00933D03"/>
    <w:rsid w:val="00933D1F"/>
    <w:rsid w:val="009F4E1B"/>
    <w:rsid w:val="00A01955"/>
    <w:rsid w:val="00A023BF"/>
    <w:rsid w:val="00A03C68"/>
    <w:rsid w:val="00A06F3E"/>
    <w:rsid w:val="00A348B1"/>
    <w:rsid w:val="00A52CAA"/>
    <w:rsid w:val="00A57590"/>
    <w:rsid w:val="00AC0582"/>
    <w:rsid w:val="00AC6602"/>
    <w:rsid w:val="00AD3E7D"/>
    <w:rsid w:val="00AF1714"/>
    <w:rsid w:val="00AF20B4"/>
    <w:rsid w:val="00B41193"/>
    <w:rsid w:val="00BA3C80"/>
    <w:rsid w:val="00BC1BC2"/>
    <w:rsid w:val="00BD0637"/>
    <w:rsid w:val="00C50EBF"/>
    <w:rsid w:val="00C84D2C"/>
    <w:rsid w:val="00CC4421"/>
    <w:rsid w:val="00CD1CAD"/>
    <w:rsid w:val="00D10A9B"/>
    <w:rsid w:val="00D61118"/>
    <w:rsid w:val="00D710FF"/>
    <w:rsid w:val="00E05BF1"/>
    <w:rsid w:val="00E06B1F"/>
    <w:rsid w:val="00E85AB0"/>
    <w:rsid w:val="00E8761B"/>
    <w:rsid w:val="00EA6DE6"/>
    <w:rsid w:val="00EB25F1"/>
    <w:rsid w:val="00EC5783"/>
    <w:rsid w:val="00EE6776"/>
    <w:rsid w:val="00F3210E"/>
    <w:rsid w:val="00F350EC"/>
    <w:rsid w:val="00F67788"/>
    <w:rsid w:val="00F72C2C"/>
    <w:rsid w:val="00F74742"/>
    <w:rsid w:val="00FC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1D278-5569-478D-9F0A-2E8B7DE3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637"/>
  </w:style>
  <w:style w:type="paragraph" w:styleId="a5">
    <w:name w:val="footer"/>
    <w:basedOn w:val="a"/>
    <w:link w:val="a6"/>
    <w:uiPriority w:val="99"/>
    <w:unhideWhenUsed/>
    <w:rsid w:val="00BD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637"/>
  </w:style>
  <w:style w:type="paragraph" w:styleId="a7">
    <w:name w:val="Balloon Text"/>
    <w:basedOn w:val="a"/>
    <w:link w:val="a8"/>
    <w:uiPriority w:val="99"/>
    <w:semiHidden/>
    <w:unhideWhenUsed/>
    <w:rsid w:val="0051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08D5-AE7E-4AF7-9384-4DEA3203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Еличева Татьяна</cp:lastModifiedBy>
  <cp:revision>6</cp:revision>
  <cp:lastPrinted>2022-03-16T13:09:00Z</cp:lastPrinted>
  <dcterms:created xsi:type="dcterms:W3CDTF">2021-10-12T10:27:00Z</dcterms:created>
  <dcterms:modified xsi:type="dcterms:W3CDTF">2022-03-16T13:19:00Z</dcterms:modified>
</cp:coreProperties>
</file>