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326A78" w:rsidP="00F1532C">
      <w:pPr>
        <w:spacing w:line="240" w:lineRule="auto"/>
        <w:jc w:val="center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pt;margin-top:28.6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36525743" r:id="rId6"/>
        </w:object>
      </w:r>
      <w:r>
        <w:rPr>
          <w:bCs/>
          <w:sz w:val="28"/>
          <w:szCs w:val="28"/>
        </w:rPr>
        <w:t>Срок проведения антикоррупционной экспертизы 3 дня</w:t>
      </w:r>
      <w:bookmarkStart w:id="0" w:name="_GoBack"/>
      <w:bookmarkEnd w:id="0"/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0C0517">
        <w:rPr>
          <w:b/>
          <w:bCs/>
          <w:sz w:val="44"/>
          <w:szCs w:val="44"/>
        </w:rPr>
        <w:t xml:space="preserve"> </w:t>
      </w:r>
      <w:r w:rsidR="00326A78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356E71">
        <w:rPr>
          <w:sz w:val="28"/>
          <w:szCs w:val="28"/>
          <w:u w:val="single"/>
        </w:rPr>
        <w:t xml:space="preserve">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356E71">
        <w:rPr>
          <w:sz w:val="28"/>
          <w:szCs w:val="28"/>
          <w:u w:val="single"/>
        </w:rPr>
        <w:t xml:space="preserve">          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490»,</w:t>
      </w:r>
      <w:r w:rsidR="002D039A">
        <w:rPr>
          <w:rFonts w:ascii="Times New Roman" w:eastAsia="Arial" w:hAnsi="Times New Roman"/>
          <w:i w:val="0"/>
          <w:iCs w:val="0"/>
        </w:rPr>
        <w:t xml:space="preserve"> решением</w:t>
      </w:r>
      <w:r w:rsidR="002D039A" w:rsidRPr="002D039A">
        <w:rPr>
          <w:rFonts w:eastAsia="Arial"/>
          <w:i w:val="0"/>
          <w:iCs w:val="0"/>
        </w:rPr>
        <w:t xml:space="preserve"> </w:t>
      </w:r>
      <w:r w:rsidR="002D039A" w:rsidRPr="00677774">
        <w:rPr>
          <w:rFonts w:eastAsia="Arial"/>
          <w:i w:val="0"/>
          <w:iCs w:val="0"/>
        </w:rPr>
        <w:t xml:space="preserve"> </w:t>
      </w:r>
      <w:r w:rsidR="002D039A" w:rsidRPr="002D039A">
        <w:rPr>
          <w:rFonts w:ascii="Times New Roman" w:eastAsia="Arial" w:hAnsi="Times New Roman"/>
          <w:i w:val="0"/>
          <w:iCs w:val="0"/>
        </w:rPr>
        <w:t xml:space="preserve">Совета </w:t>
      </w:r>
      <w:proofErr w:type="spellStart"/>
      <w:r w:rsidR="002D039A" w:rsidRPr="002D039A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2D039A" w:rsidRPr="002D039A">
        <w:rPr>
          <w:rFonts w:ascii="Times New Roman" w:eastAsia="Arial" w:hAnsi="Times New Roman"/>
          <w:i w:val="0"/>
          <w:iCs w:val="0"/>
        </w:rPr>
        <w:t xml:space="preserve"> муниципального района от 22.</w:t>
      </w:r>
      <w:r w:rsidR="00B23C3C">
        <w:rPr>
          <w:rFonts w:ascii="Times New Roman" w:eastAsia="Arial" w:hAnsi="Times New Roman"/>
          <w:i w:val="0"/>
          <w:iCs w:val="0"/>
        </w:rPr>
        <w:t>11</w:t>
      </w:r>
      <w:r w:rsidR="002D039A" w:rsidRPr="002D039A">
        <w:rPr>
          <w:rFonts w:ascii="Times New Roman" w:eastAsia="Arial" w:hAnsi="Times New Roman"/>
          <w:i w:val="0"/>
          <w:iCs w:val="0"/>
        </w:rPr>
        <w:t xml:space="preserve">.2019 № </w:t>
      </w:r>
      <w:r w:rsidR="00B23C3C">
        <w:rPr>
          <w:rFonts w:ascii="Times New Roman" w:eastAsia="Arial" w:hAnsi="Times New Roman"/>
          <w:i w:val="0"/>
          <w:iCs w:val="0"/>
        </w:rPr>
        <w:t>1</w:t>
      </w:r>
      <w:r w:rsidR="002D039A" w:rsidRPr="002D039A">
        <w:rPr>
          <w:rFonts w:ascii="Times New Roman" w:eastAsia="Arial" w:hAnsi="Times New Roman"/>
          <w:i w:val="0"/>
          <w:iCs w:val="0"/>
        </w:rPr>
        <w:t xml:space="preserve">13 «О внесении изменений и дополнений в решение Совета </w:t>
      </w:r>
      <w:proofErr w:type="spellStart"/>
      <w:r w:rsidR="002D039A" w:rsidRPr="002D039A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2D039A" w:rsidRPr="002D039A">
        <w:rPr>
          <w:rFonts w:ascii="Times New Roman" w:eastAsia="Arial" w:hAnsi="Times New Roman"/>
          <w:i w:val="0"/>
          <w:iCs w:val="0"/>
        </w:rPr>
        <w:t xml:space="preserve"> муниципального района от 19.12.2018  № 100 «О бюджете </w:t>
      </w:r>
      <w:proofErr w:type="spellStart"/>
      <w:r w:rsidR="002D039A" w:rsidRPr="002D039A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2D039A" w:rsidRPr="002D039A">
        <w:rPr>
          <w:rFonts w:ascii="Times New Roman" w:eastAsia="Arial" w:hAnsi="Times New Roman"/>
          <w:i w:val="0"/>
          <w:iCs w:val="0"/>
        </w:rPr>
        <w:t xml:space="preserve"> муниципального района на 2019 год и на плановый период 2020 и 2021годов»</w:t>
      </w:r>
      <w:r w:rsidR="002D039A" w:rsidRPr="002D039A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Pr="00BA39E3" w:rsidRDefault="00B23C3C" w:rsidP="00B23C3C">
      <w:pPr>
        <w:spacing w:line="240" w:lineRule="auto"/>
        <w:ind w:firstLine="573"/>
        <w:jc w:val="both"/>
        <w:rPr>
          <w:sz w:val="20"/>
          <w:szCs w:val="20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девятую таблицы раздела 1 «Паспорт программы» Программы изложить в новой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043C33">
        <w:tc>
          <w:tcPr>
            <w:tcW w:w="3256" w:type="dxa"/>
          </w:tcPr>
          <w:p w:rsidR="00B23C3C" w:rsidRPr="007A4507" w:rsidRDefault="00B23C3C" w:rsidP="00043C3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043C33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8</w:t>
            </w:r>
            <w:r w:rsidRPr="00BD0322">
              <w:rPr>
                <w:sz w:val="28"/>
                <w:szCs w:val="28"/>
              </w:rPr>
              <w:t>19 000,0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1 619 000,00 руб.,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1 619 000,00 руб.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> 619 986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</w:t>
            </w:r>
            <w:r w:rsidRPr="00BD0322">
              <w:rPr>
                <w:sz w:val="28"/>
                <w:szCs w:val="28"/>
              </w:rPr>
              <w:t xml:space="preserve"> руб., 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1 8</w:t>
            </w:r>
            <w:r w:rsidRPr="00BD0322">
              <w:rPr>
                <w:sz w:val="28"/>
                <w:szCs w:val="28"/>
              </w:rPr>
              <w:t>19 000,0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1 619 000,00 руб.,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1 619 000,00 руб.</w:t>
            </w:r>
          </w:p>
          <w:p w:rsidR="00B23C3C" w:rsidRPr="00BD0322" w:rsidRDefault="00B23C3C" w:rsidP="00043C3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— *</w:t>
            </w:r>
          </w:p>
          <w:p w:rsidR="00B23C3C" w:rsidRPr="00BD0322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*  </w:t>
            </w:r>
          </w:p>
          <w:p w:rsidR="00B23C3C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2020 год — *</w:t>
            </w:r>
          </w:p>
          <w:p w:rsidR="00B23C3C" w:rsidRPr="007A4507" w:rsidRDefault="00B23C3C" w:rsidP="00043C33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D0322">
              <w:rPr>
                <w:sz w:val="28"/>
                <w:szCs w:val="28"/>
              </w:rPr>
              <w:t xml:space="preserve"> год — *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2</w:t>
      </w:r>
      <w:r>
        <w:rPr>
          <w:sz w:val="28"/>
          <w:szCs w:val="28"/>
        </w:rPr>
        <w:t xml:space="preserve">. Строку седьмую таблицы раздела 1 «Паспорт подпрограммы» подпрограммы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района», являющейся приложением </w:t>
      </w:r>
      <w:r w:rsidR="002D039A">
        <w:rPr>
          <w:sz w:val="28"/>
          <w:szCs w:val="28"/>
        </w:rPr>
        <w:t>2</w:t>
      </w:r>
      <w:r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E23AA3" w:rsidRPr="000171D0" w:rsidTr="00B23C3C">
        <w:tc>
          <w:tcPr>
            <w:tcW w:w="2560" w:type="dxa"/>
          </w:tcPr>
          <w:p w:rsidR="00E23AA3" w:rsidRPr="007A4507" w:rsidRDefault="00E23AA3" w:rsidP="00B23C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727" w:type="dxa"/>
            <w:vAlign w:val="center"/>
          </w:tcPr>
          <w:p w:rsidR="002D039A" w:rsidRPr="00020F62" w:rsidRDefault="002D039A" w:rsidP="002D039A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D039A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2020 год – 710 000,0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710 000,00 руб.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849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10 000,00 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2D039A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2020 год – 710 000,0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2996" w:rsidRPr="008B7C45" w:rsidRDefault="002D039A" w:rsidP="002D039A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710 000,00 руб.»</w:t>
            </w:r>
          </w:p>
        </w:tc>
      </w:tr>
    </w:tbl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3</w:t>
      </w:r>
      <w:r>
        <w:rPr>
          <w:sz w:val="28"/>
          <w:szCs w:val="28"/>
        </w:rPr>
        <w:t xml:space="preserve">. Таблицу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>
        <w:rPr>
          <w:sz w:val="28"/>
          <w:szCs w:val="28"/>
        </w:rPr>
        <w:t>» подпрограммы «</w:t>
      </w:r>
      <w:r w:rsidR="002D039A">
        <w:rPr>
          <w:sz w:val="28"/>
          <w:szCs w:val="28"/>
        </w:rPr>
        <w:t xml:space="preserve">Обеспечение финансирования работ по формированию земельных участков на территории </w:t>
      </w:r>
      <w:proofErr w:type="spellStart"/>
      <w:r w:rsidR="002D039A">
        <w:rPr>
          <w:sz w:val="28"/>
          <w:szCs w:val="28"/>
        </w:rPr>
        <w:t>Южского</w:t>
      </w:r>
      <w:proofErr w:type="spellEnd"/>
      <w:r w:rsidR="002D039A">
        <w:rPr>
          <w:sz w:val="28"/>
          <w:szCs w:val="28"/>
        </w:rPr>
        <w:t xml:space="preserve"> муниципального района», являющейся приложением 2 к Программе, изложить в новой редакции: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22"/>
        <w:gridCol w:w="1793"/>
        <w:gridCol w:w="1264"/>
        <w:gridCol w:w="1264"/>
        <w:gridCol w:w="1280"/>
        <w:gridCol w:w="1238"/>
      </w:tblGrid>
      <w:tr w:rsidR="002D039A" w:rsidRPr="00180C53" w:rsidTr="00AC2070">
        <w:tc>
          <w:tcPr>
            <w:tcW w:w="325" w:type="pct"/>
            <w:vAlign w:val="center"/>
          </w:tcPr>
          <w:p w:rsidR="002D039A" w:rsidRPr="00180C53" w:rsidRDefault="000C0517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39A" w:rsidRPr="00180C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5" w:type="pct"/>
            <w:vAlign w:val="center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915" w:type="pct"/>
            <w:vAlign w:val="center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45" w:type="pct"/>
            <w:vAlign w:val="center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45" w:type="pct"/>
            <w:vAlign w:val="center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53" w:type="pct"/>
            <w:vAlign w:val="center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2" w:type="pct"/>
            <w:vAlign w:val="center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D039A" w:rsidRPr="00180C53" w:rsidTr="00AC2070">
        <w:tc>
          <w:tcPr>
            <w:tcW w:w="4368" w:type="pct"/>
            <w:gridSpan w:val="6"/>
            <w:tcBorders>
              <w:bottom w:val="single" w:sz="4" w:space="0" w:color="auto"/>
            </w:tcBorders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A" w:rsidRPr="00180C53" w:rsidTr="00AC2070">
        <w:tc>
          <w:tcPr>
            <w:tcW w:w="151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15" w:type="pct"/>
            <w:shd w:val="clear" w:color="auto" w:fill="FFFFFF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FFFFFF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849 166,67</w:t>
            </w:r>
          </w:p>
        </w:tc>
        <w:tc>
          <w:tcPr>
            <w:tcW w:w="645" w:type="pct"/>
            <w:shd w:val="clear" w:color="auto" w:fill="FFFFFF"/>
          </w:tcPr>
          <w:p w:rsidR="002D039A" w:rsidRPr="00BB0B6A" w:rsidRDefault="007222AB" w:rsidP="00B23C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039A" w:rsidRPr="00BB0B6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53" w:type="pct"/>
            <w:shd w:val="clear" w:color="auto" w:fill="FFFFFF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710 000,00</w:t>
            </w:r>
          </w:p>
        </w:tc>
        <w:tc>
          <w:tcPr>
            <w:tcW w:w="632" w:type="pct"/>
            <w:shd w:val="clear" w:color="auto" w:fill="FFFFFF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710 000,00</w:t>
            </w:r>
          </w:p>
        </w:tc>
      </w:tr>
      <w:tr w:rsidR="002D039A" w:rsidRPr="00180C53" w:rsidTr="00AC2070">
        <w:tc>
          <w:tcPr>
            <w:tcW w:w="1510" w:type="pct"/>
            <w:gridSpan w:val="2"/>
            <w:shd w:val="clear" w:color="auto" w:fill="FFFFFF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15" w:type="pct"/>
            <w:shd w:val="clear" w:color="auto" w:fill="FFFFFF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FFFFFF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849 166,67</w:t>
            </w:r>
          </w:p>
        </w:tc>
        <w:tc>
          <w:tcPr>
            <w:tcW w:w="645" w:type="pct"/>
            <w:shd w:val="clear" w:color="auto" w:fill="FFFFFF"/>
          </w:tcPr>
          <w:p w:rsidR="002D039A" w:rsidRPr="00BB0B6A" w:rsidRDefault="007222AB" w:rsidP="00B23C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039A" w:rsidRPr="00BB0B6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53" w:type="pct"/>
            <w:shd w:val="clear" w:color="auto" w:fill="FFFFFF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710 000,00</w:t>
            </w:r>
          </w:p>
        </w:tc>
        <w:tc>
          <w:tcPr>
            <w:tcW w:w="632" w:type="pct"/>
            <w:shd w:val="clear" w:color="auto" w:fill="FFFFFF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710 000,00</w:t>
            </w:r>
          </w:p>
        </w:tc>
      </w:tr>
      <w:tr w:rsidR="002D039A" w:rsidRPr="00180C53" w:rsidTr="00AC2070">
        <w:tc>
          <w:tcPr>
            <w:tcW w:w="1510" w:type="pct"/>
            <w:gridSpan w:val="2"/>
          </w:tcPr>
          <w:p w:rsidR="002D039A" w:rsidRPr="005A564C" w:rsidRDefault="002D039A" w:rsidP="00AC207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64C">
              <w:rPr>
                <w:rFonts w:ascii="Times New Roman" w:hAnsi="Times New Roman" w:cs="Times New Roman"/>
                <w:i/>
                <w:sz w:val="24"/>
                <w:szCs w:val="24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915" w:type="pct"/>
            <w:vMerge w:val="restart"/>
            <w:tcBorders>
              <w:bottom w:val="single" w:sz="4" w:space="0" w:color="auto"/>
            </w:tcBorders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849 166,67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2D039A" w:rsidRPr="00BB0B6A" w:rsidRDefault="007222AB" w:rsidP="00B23C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039A" w:rsidRPr="00BB0B6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710 000,00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710 000,00</w:t>
            </w:r>
          </w:p>
        </w:tc>
      </w:tr>
      <w:tr w:rsidR="002D039A" w:rsidRPr="00180C53" w:rsidTr="00AC2070">
        <w:tc>
          <w:tcPr>
            <w:tcW w:w="1510" w:type="pct"/>
            <w:gridSpan w:val="2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15" w:type="pct"/>
            <w:vMerge/>
            <w:shd w:val="clear" w:color="auto" w:fill="FFFFFF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FFFFFF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849 166,67</w:t>
            </w:r>
          </w:p>
        </w:tc>
        <w:tc>
          <w:tcPr>
            <w:tcW w:w="645" w:type="pct"/>
            <w:shd w:val="clear" w:color="auto" w:fill="FFFFFF"/>
          </w:tcPr>
          <w:p w:rsidR="002D039A" w:rsidRPr="00BB0B6A" w:rsidRDefault="007222AB" w:rsidP="00B2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C3C">
              <w:rPr>
                <w:sz w:val="20"/>
                <w:szCs w:val="20"/>
              </w:rPr>
              <w:t>0</w:t>
            </w:r>
            <w:r w:rsidR="002D039A" w:rsidRPr="00BB0B6A">
              <w:rPr>
                <w:sz w:val="20"/>
                <w:szCs w:val="20"/>
              </w:rPr>
              <w:t>10 000,00</w:t>
            </w:r>
          </w:p>
        </w:tc>
        <w:tc>
          <w:tcPr>
            <w:tcW w:w="653" w:type="pct"/>
            <w:shd w:val="clear" w:color="auto" w:fill="FFFFFF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710 000,00</w:t>
            </w:r>
          </w:p>
        </w:tc>
        <w:tc>
          <w:tcPr>
            <w:tcW w:w="632" w:type="pct"/>
            <w:shd w:val="clear" w:color="auto" w:fill="FFFFFF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710 000,00</w:t>
            </w:r>
          </w:p>
        </w:tc>
      </w:tr>
      <w:tr w:rsidR="002D039A" w:rsidRPr="00180C53" w:rsidTr="00AC2070">
        <w:tc>
          <w:tcPr>
            <w:tcW w:w="1510" w:type="pct"/>
            <w:gridSpan w:val="2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15" w:type="pct"/>
            <w:vMerge/>
            <w:shd w:val="clear" w:color="auto" w:fill="FFFFFF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FFFFFF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849 166,67</w:t>
            </w:r>
          </w:p>
        </w:tc>
        <w:tc>
          <w:tcPr>
            <w:tcW w:w="645" w:type="pct"/>
            <w:shd w:val="clear" w:color="auto" w:fill="FFFFFF"/>
          </w:tcPr>
          <w:p w:rsidR="002D039A" w:rsidRPr="00BB0B6A" w:rsidRDefault="007222AB" w:rsidP="00B2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C3C">
              <w:rPr>
                <w:sz w:val="20"/>
                <w:szCs w:val="20"/>
              </w:rPr>
              <w:t>0</w:t>
            </w:r>
            <w:r w:rsidR="002D039A" w:rsidRPr="00BB0B6A">
              <w:rPr>
                <w:sz w:val="20"/>
                <w:szCs w:val="20"/>
              </w:rPr>
              <w:t>10 000,00</w:t>
            </w:r>
          </w:p>
        </w:tc>
        <w:tc>
          <w:tcPr>
            <w:tcW w:w="653" w:type="pct"/>
            <w:shd w:val="clear" w:color="auto" w:fill="FFFFFF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710 000,00</w:t>
            </w:r>
          </w:p>
        </w:tc>
        <w:tc>
          <w:tcPr>
            <w:tcW w:w="632" w:type="pct"/>
            <w:shd w:val="clear" w:color="auto" w:fill="FFFFFF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710 000,00</w:t>
            </w:r>
          </w:p>
        </w:tc>
      </w:tr>
      <w:tr w:rsidR="002D039A" w:rsidRPr="00180C53" w:rsidTr="00AC2070">
        <w:tc>
          <w:tcPr>
            <w:tcW w:w="32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5041E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кадастровых </w:t>
            </w:r>
            <w:proofErr w:type="gramStart"/>
            <w:r w:rsidRPr="005041E6">
              <w:rPr>
                <w:rFonts w:ascii="Times New Roman" w:hAnsi="Times New Roman" w:cs="Times New Roman"/>
                <w:sz w:val="26"/>
                <w:szCs w:val="26"/>
              </w:rPr>
              <w:t xml:space="preserve">работ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91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КУМИ администрации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475 500,00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039A" w:rsidRPr="00180C53" w:rsidTr="00AC2070">
        <w:tc>
          <w:tcPr>
            <w:tcW w:w="32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1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475 500,00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039A" w:rsidRPr="00180C53" w:rsidTr="00AC2070">
        <w:tc>
          <w:tcPr>
            <w:tcW w:w="32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1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475 500,00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039A" w:rsidRPr="00180C53" w:rsidTr="00AC2070">
        <w:tc>
          <w:tcPr>
            <w:tcW w:w="32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5041E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кадастровых </w:t>
            </w:r>
            <w:proofErr w:type="gramStart"/>
            <w:r w:rsidRPr="005041E6">
              <w:rPr>
                <w:rFonts w:ascii="Times New Roman" w:hAnsi="Times New Roman" w:cs="Times New Roman"/>
                <w:sz w:val="26"/>
                <w:szCs w:val="26"/>
              </w:rPr>
              <w:t>работ  в</w:t>
            </w:r>
            <w:proofErr w:type="gramEnd"/>
            <w:r w:rsidRPr="005041E6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 земельных участков </w:t>
            </w:r>
            <w:proofErr w:type="spellStart"/>
            <w:r w:rsidRPr="005041E6">
              <w:rPr>
                <w:rFonts w:ascii="Times New Roman" w:hAnsi="Times New Roman" w:cs="Times New Roman"/>
                <w:sz w:val="26"/>
                <w:szCs w:val="26"/>
              </w:rPr>
              <w:t>Южского</w:t>
            </w:r>
            <w:proofErr w:type="spellEnd"/>
            <w:r w:rsidRPr="005041E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5041E6">
              <w:rPr>
                <w:rFonts w:ascii="Times New Roman" w:hAnsi="Times New Roman" w:cs="Times New Roman"/>
                <w:sz w:val="26"/>
                <w:szCs w:val="26"/>
              </w:rPr>
              <w:t>Южского</w:t>
            </w:r>
            <w:proofErr w:type="spellEnd"/>
            <w:r w:rsidRPr="005041E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91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5" w:type="pct"/>
          </w:tcPr>
          <w:p w:rsidR="002D039A" w:rsidRPr="00BB0B6A" w:rsidRDefault="00074F5E" w:rsidP="00074F5E">
            <w:pPr>
              <w:pStyle w:val="ac"/>
              <w:tabs>
                <w:tab w:val="center" w:pos="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2D039A" w:rsidRPr="00BB0B6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260 000,00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260 000,00</w:t>
            </w:r>
          </w:p>
        </w:tc>
      </w:tr>
      <w:tr w:rsidR="002D039A" w:rsidRPr="00180C53" w:rsidTr="00AC2070">
        <w:tc>
          <w:tcPr>
            <w:tcW w:w="32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1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5" w:type="pct"/>
          </w:tcPr>
          <w:p w:rsidR="002D039A" w:rsidRPr="00BB0B6A" w:rsidRDefault="00074F5E" w:rsidP="00AC2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D039A" w:rsidRPr="00BB0B6A">
              <w:rPr>
                <w:sz w:val="20"/>
                <w:szCs w:val="20"/>
              </w:rPr>
              <w:t>60 000,00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260 000,00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260 000,00</w:t>
            </w:r>
          </w:p>
        </w:tc>
      </w:tr>
      <w:tr w:rsidR="002D039A" w:rsidRPr="00180C53" w:rsidTr="00AC2070">
        <w:tc>
          <w:tcPr>
            <w:tcW w:w="32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1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5" w:type="pct"/>
          </w:tcPr>
          <w:p w:rsidR="002D039A" w:rsidRPr="00BB0B6A" w:rsidRDefault="00074F5E" w:rsidP="00AC2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D039A" w:rsidRPr="00BB0B6A">
              <w:rPr>
                <w:sz w:val="20"/>
                <w:szCs w:val="20"/>
              </w:rPr>
              <w:t>60 000,00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260 000,00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260 000,00</w:t>
            </w:r>
          </w:p>
        </w:tc>
      </w:tr>
      <w:tr w:rsidR="002D039A" w:rsidRPr="00180C53" w:rsidTr="00AC2070">
        <w:tc>
          <w:tcPr>
            <w:tcW w:w="32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91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373 666,67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D039A" w:rsidRPr="00180C53" w:rsidTr="00AC2070">
        <w:tc>
          <w:tcPr>
            <w:tcW w:w="32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1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373 666,67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D039A" w:rsidRPr="00180C53" w:rsidTr="00AC2070">
        <w:trPr>
          <w:trHeight w:val="943"/>
        </w:trPr>
        <w:tc>
          <w:tcPr>
            <w:tcW w:w="32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15" w:type="pct"/>
            <w:vMerge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D039A" w:rsidRPr="00BB0B6A" w:rsidRDefault="002D039A" w:rsidP="00AC2070">
            <w:pPr>
              <w:jc w:val="center"/>
              <w:rPr>
                <w:sz w:val="20"/>
                <w:szCs w:val="20"/>
              </w:rPr>
            </w:pPr>
            <w:r w:rsidRPr="00BB0B6A">
              <w:rPr>
                <w:sz w:val="20"/>
                <w:szCs w:val="20"/>
              </w:rPr>
              <w:t>373 666,67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D039A" w:rsidRPr="00180C53" w:rsidTr="00AC2070">
        <w:tc>
          <w:tcPr>
            <w:tcW w:w="32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pct"/>
          </w:tcPr>
          <w:p w:rsidR="002D039A" w:rsidRPr="00180C53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180C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15" w:type="pct"/>
            <w:vMerge w:val="restart"/>
          </w:tcPr>
          <w:p w:rsidR="002D039A" w:rsidRPr="00180C53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5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53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32" w:type="pct"/>
          </w:tcPr>
          <w:p w:rsidR="002D039A" w:rsidRPr="00BB0B6A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6A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2D039A" w:rsidRPr="005D6FF0" w:rsidTr="00AC2070">
        <w:tc>
          <w:tcPr>
            <w:tcW w:w="325" w:type="pct"/>
            <w:vMerge/>
          </w:tcPr>
          <w:p w:rsidR="002D039A" w:rsidRPr="007A4507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</w:tcPr>
          <w:p w:rsidR="002D039A" w:rsidRPr="006B254E" w:rsidRDefault="002D039A" w:rsidP="00AC20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B254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15" w:type="pct"/>
            <w:vMerge/>
          </w:tcPr>
          <w:p w:rsidR="002D039A" w:rsidRPr="007A4507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2D039A" w:rsidRPr="005D6FF0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pct"/>
          </w:tcPr>
          <w:p w:rsidR="002D039A" w:rsidRPr="005D6FF0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53" w:type="pct"/>
          </w:tcPr>
          <w:p w:rsidR="002D039A" w:rsidRPr="005D6FF0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32" w:type="pct"/>
          </w:tcPr>
          <w:p w:rsidR="002D039A" w:rsidRPr="005D6FF0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2D039A" w:rsidRPr="005D6FF0" w:rsidTr="00AC2070">
        <w:tc>
          <w:tcPr>
            <w:tcW w:w="325" w:type="pct"/>
            <w:vMerge/>
          </w:tcPr>
          <w:p w:rsidR="002D039A" w:rsidRPr="007A4507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</w:tcPr>
          <w:p w:rsidR="002D039A" w:rsidRPr="007A4507" w:rsidRDefault="002D039A" w:rsidP="00AC207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80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15" w:type="pct"/>
            <w:vMerge/>
          </w:tcPr>
          <w:p w:rsidR="002D039A" w:rsidRPr="007A4507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2D039A" w:rsidRPr="005D6FF0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pct"/>
          </w:tcPr>
          <w:p w:rsidR="002D039A" w:rsidRPr="005D6FF0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53" w:type="pct"/>
          </w:tcPr>
          <w:p w:rsidR="002D039A" w:rsidRPr="005D6FF0" w:rsidRDefault="002D039A" w:rsidP="00AC20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632" w:type="pct"/>
          </w:tcPr>
          <w:p w:rsidR="002D039A" w:rsidRPr="005D6FF0" w:rsidRDefault="002D039A" w:rsidP="00AC2070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FF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  <w:r w:rsidR="000C0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23AA3" w:rsidRDefault="00E23AA3" w:rsidP="00E23AA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CEC" w:rsidRDefault="00D41CEC" w:rsidP="00D41CE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1.4. Таблицу раздела 4 «Ресурсное обеспечение мероприятий подпрограммы, руб.» подпрограммы «</w:t>
      </w:r>
      <w:r w:rsidR="00181F9D" w:rsidRPr="007A4507">
        <w:rPr>
          <w:sz w:val="28"/>
          <w:szCs w:val="28"/>
        </w:rPr>
        <w:t xml:space="preserve"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</w:t>
      </w:r>
      <w:proofErr w:type="spellStart"/>
      <w:r w:rsidR="00181F9D" w:rsidRPr="007A4507">
        <w:rPr>
          <w:sz w:val="28"/>
          <w:szCs w:val="28"/>
        </w:rPr>
        <w:t>Южского</w:t>
      </w:r>
      <w:proofErr w:type="spellEnd"/>
      <w:r w:rsidR="00181F9D" w:rsidRPr="007A4507">
        <w:rPr>
          <w:sz w:val="28"/>
          <w:szCs w:val="28"/>
        </w:rPr>
        <w:t xml:space="preserve"> муниципального района</w:t>
      </w:r>
      <w:r w:rsidR="00181F9D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», являющейся приложением </w:t>
      </w:r>
      <w:r w:rsidR="00181F9D">
        <w:rPr>
          <w:sz w:val="28"/>
          <w:szCs w:val="28"/>
        </w:rPr>
        <w:t>5</w:t>
      </w:r>
      <w:r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887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1"/>
        <w:gridCol w:w="18"/>
        <w:gridCol w:w="2141"/>
        <w:gridCol w:w="1275"/>
        <w:gridCol w:w="1560"/>
        <w:gridCol w:w="1417"/>
        <w:gridCol w:w="1418"/>
        <w:gridCol w:w="1417"/>
      </w:tblGrid>
      <w:tr w:rsidR="00181F9D" w:rsidRPr="007A4507" w:rsidTr="00181F9D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F9D" w:rsidRPr="001A1D7F" w:rsidRDefault="00181F9D" w:rsidP="00043C33">
            <w:pPr>
              <w:suppressAutoHyphens w:val="0"/>
              <w:spacing w:line="240" w:lineRule="auto"/>
              <w:jc w:val="center"/>
            </w:pPr>
          </w:p>
          <w:p w:rsidR="00181F9D" w:rsidRPr="001A1D7F" w:rsidRDefault="00181F9D" w:rsidP="00043C33">
            <w:pPr>
              <w:suppressAutoHyphens w:val="0"/>
              <w:spacing w:line="240" w:lineRule="auto"/>
              <w:jc w:val="center"/>
            </w:pPr>
            <w:r w:rsidRPr="001A1D7F">
              <w:t>2021</w:t>
            </w:r>
          </w:p>
          <w:p w:rsidR="00181F9D" w:rsidRPr="001A1D7F" w:rsidRDefault="00181F9D" w:rsidP="00043C33">
            <w:pPr>
              <w:suppressAutoHyphens w:val="0"/>
              <w:spacing w:line="240" w:lineRule="auto"/>
              <w:jc w:val="center"/>
            </w:pPr>
            <w:r w:rsidRPr="001A1D7F">
              <w:t>год</w:t>
            </w:r>
          </w:p>
          <w:p w:rsidR="00181F9D" w:rsidRPr="001A1D7F" w:rsidRDefault="00181F9D" w:rsidP="00043C33">
            <w:pPr>
              <w:suppressAutoHyphens w:val="0"/>
              <w:spacing w:line="240" w:lineRule="auto"/>
              <w:jc w:val="center"/>
            </w:pP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522F7D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F7D">
              <w:rPr>
                <w:rFonts w:ascii="Times New Roman" w:hAnsi="Times New Roman" w:cs="Times New Roman"/>
                <w:sz w:val="24"/>
                <w:szCs w:val="24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420 000,00</w:t>
            </w: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61488E"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420 000,00</w:t>
            </w: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61488E"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420 000,00</w:t>
            </w: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2F7D">
              <w:rPr>
                <w:rFonts w:ascii="Times New Roman" w:hAnsi="Times New Roman" w:cs="Times New Roman"/>
                <w:sz w:val="24"/>
                <w:szCs w:val="24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00692C"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00692C"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</w:tr>
      <w:tr w:rsidR="00181F9D" w:rsidRPr="007A4507" w:rsidTr="00181F9D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для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Талицко-Мугреевского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E34361"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E34361"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rPr>
          <w:trHeight w:val="19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местных нормативов градостроительного проектирования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Ивановской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</w:t>
            </w:r>
          </w:p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986787"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Default="00181F9D" w:rsidP="00043C33">
            <w:pPr>
              <w:jc w:val="center"/>
            </w:pPr>
            <w:r w:rsidRPr="00986787"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RPr="007A4507" w:rsidTr="00181F9D">
        <w:trPr>
          <w:trHeight w:val="281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F9D" w:rsidTr="00181F9D">
        <w:trPr>
          <w:trHeight w:val="37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607318" w:rsidRDefault="00181F9D" w:rsidP="00043C33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607318">
              <w:rPr>
                <w:rFonts w:ascii="Times New Roman" w:hAnsi="Times New Roman" w:cs="Times New Roman"/>
                <w:i/>
                <w:sz w:val="24"/>
                <w:szCs w:val="24"/>
              </w:rPr>
              <w:t>Южского</w:t>
            </w:r>
            <w:proofErr w:type="spellEnd"/>
            <w:r w:rsidRPr="0060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Ивановской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42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</w:tr>
      <w:tr w:rsidR="00181F9D" w:rsidTr="00181F9D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</w:tr>
      <w:tr w:rsidR="00181F9D" w:rsidTr="00181F9D">
        <w:trPr>
          <w:trHeight w:val="487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20 000,00</w:t>
            </w:r>
          </w:p>
        </w:tc>
      </w:tr>
      <w:tr w:rsidR="00181F9D" w:rsidTr="00181F9D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Tr="00181F9D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изменений в генеральные планы и правила землепользования и застройки муниципальных образований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КУМИ  администрации</w:t>
            </w:r>
            <w:proofErr w:type="gramEnd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70 00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320 00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320 00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Default="00181F9D" w:rsidP="00043C3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70 00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Default="00181F9D" w:rsidP="00043C33">
            <w:pPr>
              <w:jc w:val="center"/>
            </w:pPr>
            <w:r>
              <w:t>3</w:t>
            </w:r>
            <w:r w:rsidRPr="001B3979"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Default="00181F9D" w:rsidP="00043C33">
            <w:pPr>
              <w:jc w:val="center"/>
            </w:pPr>
            <w:r>
              <w:t>3</w:t>
            </w:r>
            <w:r w:rsidRPr="001B3979">
              <w:t>20 000,00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Default="00181F9D" w:rsidP="00043C3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Default="00181F9D" w:rsidP="00043C33">
            <w:pPr>
              <w:jc w:val="center"/>
            </w:pPr>
            <w:r>
              <w:t>7</w:t>
            </w:r>
            <w:r w:rsidRPr="00C731B9"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Default="00181F9D" w:rsidP="00043C33">
            <w:pPr>
              <w:jc w:val="center"/>
            </w:pPr>
            <w:r>
              <w:t>3</w:t>
            </w:r>
            <w:r w:rsidRPr="00C731B9"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Default="00181F9D" w:rsidP="00043C33">
            <w:pPr>
              <w:jc w:val="center"/>
            </w:pPr>
            <w:r>
              <w:t>3</w:t>
            </w:r>
            <w:r w:rsidRPr="00C731B9">
              <w:t>20 000,00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Tr="00181F9D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схему территориального </w:t>
            </w:r>
            <w:proofErr w:type="gram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proofErr w:type="gram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КУМИ  администрации</w:t>
            </w:r>
            <w:proofErr w:type="gramEnd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</w:t>
            </w: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181F9D" w:rsidTr="00181F9D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 (планов) муниципальных образований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КУМИ  администрации</w:t>
            </w:r>
            <w:proofErr w:type="gramEnd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</w:tr>
      <w:tr w:rsidR="00181F9D" w:rsidTr="00181F9D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A1D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100 000,00</w:t>
            </w:r>
          </w:p>
        </w:tc>
      </w:tr>
      <w:tr w:rsidR="00181F9D" w:rsidTr="00181F9D">
        <w:trPr>
          <w:trHeight w:val="317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1D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9D" w:rsidRPr="001A1D7F" w:rsidRDefault="00181F9D" w:rsidP="00043C3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A1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074F5E" w:rsidRDefault="00074F5E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C0517"/>
    <w:rsid w:val="00160EC9"/>
    <w:rsid w:val="00181F9D"/>
    <w:rsid w:val="001A4AD0"/>
    <w:rsid w:val="001F5324"/>
    <w:rsid w:val="002924C1"/>
    <w:rsid w:val="002D039A"/>
    <w:rsid w:val="00303A21"/>
    <w:rsid w:val="00304370"/>
    <w:rsid w:val="00326A78"/>
    <w:rsid w:val="00334F32"/>
    <w:rsid w:val="003562DA"/>
    <w:rsid w:val="00356E71"/>
    <w:rsid w:val="00367098"/>
    <w:rsid w:val="004F2D6C"/>
    <w:rsid w:val="004F3095"/>
    <w:rsid w:val="005403FD"/>
    <w:rsid w:val="005B2870"/>
    <w:rsid w:val="005F681F"/>
    <w:rsid w:val="00621A47"/>
    <w:rsid w:val="006B5753"/>
    <w:rsid w:val="006C315C"/>
    <w:rsid w:val="007222AB"/>
    <w:rsid w:val="00772AB0"/>
    <w:rsid w:val="008037F8"/>
    <w:rsid w:val="00823C0E"/>
    <w:rsid w:val="00841B3C"/>
    <w:rsid w:val="00862996"/>
    <w:rsid w:val="008C0E31"/>
    <w:rsid w:val="009074C1"/>
    <w:rsid w:val="00920B26"/>
    <w:rsid w:val="009219B5"/>
    <w:rsid w:val="009411E8"/>
    <w:rsid w:val="009540C1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B022C"/>
    <w:rsid w:val="00CD062D"/>
    <w:rsid w:val="00D1122C"/>
    <w:rsid w:val="00D41CEC"/>
    <w:rsid w:val="00D562D3"/>
    <w:rsid w:val="00D6505D"/>
    <w:rsid w:val="00DC2170"/>
    <w:rsid w:val="00DD7BBD"/>
    <w:rsid w:val="00E12B80"/>
    <w:rsid w:val="00E17486"/>
    <w:rsid w:val="00E23AA3"/>
    <w:rsid w:val="00E26CCC"/>
    <w:rsid w:val="00EE6008"/>
    <w:rsid w:val="00EE6B94"/>
    <w:rsid w:val="00F1532C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2019-07-15T05:37:00Z</cp:lastPrinted>
  <dcterms:created xsi:type="dcterms:W3CDTF">2018-02-01T07:53:00Z</dcterms:created>
  <dcterms:modified xsi:type="dcterms:W3CDTF">2019-11-29T06:43:00Z</dcterms:modified>
</cp:coreProperties>
</file>